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様式第</w:t>
      </w:r>
      <w:r>
        <w:rPr>
          <w:rFonts w:cs="Generic1-Regular" w:hint="eastAsia"/>
          <w:kern w:val="0"/>
          <w:sz w:val="24"/>
          <w:szCs w:val="24"/>
        </w:rPr>
        <w:t>2号（別紙1</w:t>
      </w:r>
      <w:r w:rsidRPr="00F80ED5">
        <w:rPr>
          <w:rFonts w:cs="Generic1-Regular" w:hint="eastAsia"/>
          <w:kern w:val="0"/>
          <w:sz w:val="24"/>
          <w:szCs w:val="24"/>
        </w:rPr>
        <w:t>）</w:t>
      </w:r>
    </w:p>
    <w:p w:rsidR="002427C9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2427C9" w:rsidRPr="00F80ED5" w:rsidRDefault="002427C9" w:rsidP="002427C9">
      <w:pPr>
        <w:autoSpaceDE w:val="0"/>
        <w:autoSpaceDN w:val="0"/>
        <w:adjustRightInd w:val="0"/>
        <w:jc w:val="center"/>
        <w:rPr>
          <w:rFonts w:cs="Generic1-Regular"/>
          <w:kern w:val="0"/>
          <w:sz w:val="24"/>
          <w:szCs w:val="24"/>
        </w:rPr>
      </w:pPr>
      <w:r w:rsidRPr="00F80ED5">
        <w:rPr>
          <w:rFonts w:cs="Generic1-Regular" w:hint="eastAsia"/>
          <w:kern w:val="0"/>
          <w:sz w:val="24"/>
          <w:szCs w:val="24"/>
        </w:rPr>
        <w:t>新型コロナウイルス感染症対策資金</w:t>
      </w:r>
      <w:r>
        <w:rPr>
          <w:rFonts w:cs="Generic1-Regular" w:hint="eastAsia"/>
          <w:kern w:val="0"/>
          <w:sz w:val="24"/>
          <w:szCs w:val="24"/>
        </w:rPr>
        <w:t>に係る</w:t>
      </w:r>
      <w:r w:rsidRPr="00F80ED5">
        <w:rPr>
          <w:rFonts w:cs="Generic1-Regular" w:hint="eastAsia"/>
          <w:kern w:val="0"/>
          <w:sz w:val="24"/>
          <w:szCs w:val="24"/>
        </w:rPr>
        <w:t>利子支払証明書</w:t>
      </w:r>
    </w:p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１．融資の内容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2427C9" w:rsidTr="00404332">
        <w:tc>
          <w:tcPr>
            <w:tcW w:w="2551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融資の名称</w:t>
            </w:r>
          </w:p>
        </w:tc>
        <w:tc>
          <w:tcPr>
            <w:tcW w:w="6088" w:type="dxa"/>
          </w:tcPr>
          <w:p w:rsidR="002427C9" w:rsidRDefault="002427C9" w:rsidP="00404332">
            <w:pPr>
              <w:autoSpaceDE w:val="0"/>
              <w:autoSpaceDN w:val="0"/>
              <w:adjustRightInd w:val="0"/>
              <w:jc w:val="left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新型コロナウイルス感染症対策資金</w:t>
            </w:r>
            <w:r>
              <w:rPr>
                <w:rFonts w:cs="Generic1-Regular" w:hint="eastAsia"/>
                <w:kern w:val="0"/>
              </w:rPr>
              <w:t>（災害関連対策資金）</w:t>
            </w:r>
          </w:p>
          <w:p w:rsidR="002427C9" w:rsidRPr="009C1E6F" w:rsidRDefault="002427C9" w:rsidP="002427C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（</w:t>
            </w:r>
            <w:r>
              <w:rPr>
                <w:rFonts w:cs="Generic1-Regular" w:hint="eastAsia"/>
                <w:kern w:val="0"/>
              </w:rPr>
              <w:t xml:space="preserve">　全国統一枠　・　県独自枠　</w:t>
            </w:r>
            <w:r w:rsidRPr="009C1E6F">
              <w:rPr>
                <w:rFonts w:cs="Generic1-Regular" w:hint="eastAsia"/>
                <w:kern w:val="0"/>
              </w:rPr>
              <w:t>）</w:t>
            </w:r>
            <w:r>
              <w:rPr>
                <w:rFonts w:cs="Generic1-Regular" w:hint="eastAsia"/>
                <w:kern w:val="0"/>
              </w:rPr>
              <w:t xml:space="preserve">　</w:t>
            </w:r>
            <w:r w:rsidRPr="000D6036">
              <w:rPr>
                <w:rFonts w:cs="Generic1-Regular" w:hint="eastAsia"/>
                <w:kern w:val="0"/>
                <w:sz w:val="16"/>
                <w:szCs w:val="16"/>
              </w:rPr>
              <w:t>※該当に○をつける。</w:t>
            </w:r>
          </w:p>
        </w:tc>
      </w:tr>
      <w:tr w:rsidR="002427C9" w:rsidTr="00404332">
        <w:tc>
          <w:tcPr>
            <w:tcW w:w="2551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融資金額</w:t>
            </w:r>
          </w:p>
        </w:tc>
        <w:tc>
          <w:tcPr>
            <w:tcW w:w="6088" w:type="dxa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 xml:space="preserve">円　　　　</w:t>
            </w:r>
          </w:p>
        </w:tc>
      </w:tr>
      <w:tr w:rsidR="002427C9" w:rsidTr="00404332">
        <w:tc>
          <w:tcPr>
            <w:tcW w:w="2551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借入年月日</w:t>
            </w:r>
          </w:p>
        </w:tc>
        <w:tc>
          <w:tcPr>
            <w:tcW w:w="6088" w:type="dxa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年　　　月　　　日</w:t>
            </w:r>
          </w:p>
        </w:tc>
      </w:tr>
      <w:tr w:rsidR="002427C9" w:rsidTr="00404332">
        <w:tc>
          <w:tcPr>
            <w:tcW w:w="2551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償還</w:t>
            </w:r>
            <w:r w:rsidRPr="009C1E6F">
              <w:rPr>
                <w:rFonts w:cs="Generic1-Regular" w:hint="eastAsia"/>
                <w:kern w:val="0"/>
              </w:rPr>
              <w:t>開始年月日</w:t>
            </w:r>
          </w:p>
        </w:tc>
        <w:tc>
          <w:tcPr>
            <w:tcW w:w="6088" w:type="dxa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年　　　月　　　日</w:t>
            </w:r>
          </w:p>
        </w:tc>
      </w:tr>
      <w:tr w:rsidR="002427C9" w:rsidTr="00404332">
        <w:tc>
          <w:tcPr>
            <w:tcW w:w="2551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最終支払年月日</w:t>
            </w:r>
          </w:p>
        </w:tc>
        <w:tc>
          <w:tcPr>
            <w:tcW w:w="6088" w:type="dxa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 w:rsidRPr="009C1E6F">
              <w:rPr>
                <w:rFonts w:cs="Generic1-Regular" w:hint="eastAsia"/>
                <w:kern w:val="0"/>
              </w:rPr>
              <w:t>年　　　月　　　日</w:t>
            </w:r>
          </w:p>
        </w:tc>
      </w:tr>
    </w:tbl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２．支払利子の内容（1月～12月）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2552"/>
        <w:gridCol w:w="2409"/>
      </w:tblGrid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取引日</w:t>
            </w: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元金残高</w:t>
            </w:r>
          </w:p>
        </w:tc>
        <w:tc>
          <w:tcPr>
            <w:tcW w:w="2552" w:type="dxa"/>
            <w:vAlign w:val="center"/>
          </w:tcPr>
          <w:p w:rsidR="002427C9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支払利子額</w:t>
            </w:r>
          </w:p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（利子補給額）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備考</w:t>
            </w: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c>
          <w:tcPr>
            <w:tcW w:w="155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  <w:tr w:rsidR="002427C9" w:rsidTr="00404332">
        <w:trPr>
          <w:trHeight w:val="563"/>
        </w:trPr>
        <w:tc>
          <w:tcPr>
            <w:tcW w:w="3685" w:type="dxa"/>
            <w:gridSpan w:val="2"/>
            <w:vAlign w:val="center"/>
          </w:tcPr>
          <w:p w:rsidR="002427C9" w:rsidRDefault="002427C9" w:rsidP="00404332">
            <w:pPr>
              <w:autoSpaceDE w:val="0"/>
              <w:autoSpaceDN w:val="0"/>
              <w:adjustRightInd w:val="0"/>
              <w:jc w:val="center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合計</w:t>
            </w:r>
          </w:p>
        </w:tc>
        <w:tc>
          <w:tcPr>
            <w:tcW w:w="2552" w:type="dxa"/>
            <w:vAlign w:val="center"/>
          </w:tcPr>
          <w:p w:rsidR="002427C9" w:rsidRPr="009C1E6F" w:rsidRDefault="002427C9" w:rsidP="00404332">
            <w:pPr>
              <w:autoSpaceDE w:val="0"/>
              <w:autoSpaceDN w:val="0"/>
              <w:adjustRightInd w:val="0"/>
              <w:jc w:val="right"/>
              <w:rPr>
                <w:rFonts w:cs="Generic1-Regular"/>
                <w:kern w:val="0"/>
              </w:rPr>
            </w:pPr>
            <w:r>
              <w:rPr>
                <w:rFonts w:cs="Generic1-Regular" w:hint="eastAsia"/>
                <w:kern w:val="0"/>
              </w:rPr>
              <w:t>円</w:t>
            </w:r>
          </w:p>
        </w:tc>
        <w:tc>
          <w:tcPr>
            <w:tcW w:w="2409" w:type="dxa"/>
            <w:vAlign w:val="center"/>
          </w:tcPr>
          <w:p w:rsidR="002427C9" w:rsidRPr="009C1E6F" w:rsidRDefault="002427C9" w:rsidP="00404332">
            <w:pPr>
              <w:wordWrap w:val="0"/>
              <w:autoSpaceDE w:val="0"/>
              <w:autoSpaceDN w:val="0"/>
              <w:adjustRightInd w:val="0"/>
              <w:rPr>
                <w:rFonts w:cs="Generic1-Regular"/>
                <w:kern w:val="0"/>
              </w:rPr>
            </w:pPr>
          </w:p>
        </w:tc>
      </w:tr>
    </w:tbl>
    <w:p w:rsidR="002427C9" w:rsidRPr="00520752" w:rsidRDefault="002427C9" w:rsidP="002427C9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Generic1-Regular"/>
          <w:kern w:val="0"/>
          <w:sz w:val="20"/>
          <w:szCs w:val="20"/>
        </w:rPr>
      </w:pPr>
      <w:r w:rsidRPr="00520752">
        <w:rPr>
          <w:rFonts w:cs="Generic1-Regular" w:hint="eastAsia"/>
          <w:kern w:val="0"/>
          <w:sz w:val="20"/>
          <w:szCs w:val="20"/>
        </w:rPr>
        <w:t>※</w:t>
      </w:r>
      <w:r>
        <w:rPr>
          <w:rFonts w:cs="Generic1-Regular" w:hint="eastAsia"/>
          <w:kern w:val="0"/>
          <w:sz w:val="20"/>
          <w:szCs w:val="20"/>
        </w:rPr>
        <w:t>記載する</w:t>
      </w:r>
      <w:r w:rsidRPr="00520752">
        <w:rPr>
          <w:rFonts w:cs="Generic1-Regular" w:hint="eastAsia"/>
          <w:kern w:val="0"/>
          <w:sz w:val="20"/>
          <w:szCs w:val="20"/>
        </w:rPr>
        <w:t>支払利子額は、</w:t>
      </w:r>
      <w:r>
        <w:rPr>
          <w:rFonts w:cs="Generic1-Regular" w:hint="eastAsia"/>
          <w:kern w:val="0"/>
          <w:sz w:val="20"/>
          <w:szCs w:val="20"/>
        </w:rPr>
        <w:t>「延滞に係る利子額」及び「</w:t>
      </w:r>
      <w:r w:rsidRPr="00520752">
        <w:rPr>
          <w:rFonts w:cs="Generic1-Regular" w:hint="eastAsia"/>
          <w:kern w:val="0"/>
          <w:sz w:val="20"/>
          <w:szCs w:val="20"/>
        </w:rPr>
        <w:t>他の利子補給額</w:t>
      </w:r>
      <w:r>
        <w:rPr>
          <w:rFonts w:cs="Generic1-Regular" w:hint="eastAsia"/>
          <w:kern w:val="0"/>
          <w:sz w:val="20"/>
          <w:szCs w:val="20"/>
        </w:rPr>
        <w:t>」</w:t>
      </w:r>
      <w:r w:rsidRPr="00520752">
        <w:rPr>
          <w:rFonts w:cs="Generic1-Regular" w:hint="eastAsia"/>
          <w:kern w:val="0"/>
          <w:sz w:val="20"/>
          <w:szCs w:val="20"/>
        </w:rPr>
        <w:t>を除いた額とする。</w:t>
      </w:r>
    </w:p>
    <w:p w:rsidR="002427C9" w:rsidRPr="00AD31E1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2427C9" w:rsidRDefault="002427C9" w:rsidP="002427C9">
      <w:pPr>
        <w:autoSpaceDE w:val="0"/>
        <w:autoSpaceDN w:val="0"/>
        <w:adjustRightInd w:val="0"/>
        <w:ind w:firstLineChars="300" w:firstLine="720"/>
        <w:jc w:val="left"/>
        <w:rPr>
          <w:rFonts w:cs="Generic1-Regular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年</w:t>
      </w:r>
      <w:r>
        <w:rPr>
          <w:rFonts w:cs="Generic1-Regular" w:hint="eastAsia"/>
          <w:kern w:val="0"/>
          <w:sz w:val="24"/>
          <w:szCs w:val="24"/>
        </w:rPr>
        <w:t xml:space="preserve">　</w:t>
      </w:r>
      <w:r w:rsidRPr="00022BD4">
        <w:rPr>
          <w:rFonts w:cs="Generic1-Regular"/>
          <w:kern w:val="0"/>
          <w:sz w:val="24"/>
          <w:szCs w:val="24"/>
        </w:rPr>
        <w:t xml:space="preserve"> </w:t>
      </w:r>
      <w:r w:rsidRPr="00022BD4">
        <w:rPr>
          <w:rFonts w:cs="Generic1-Regular" w:hint="eastAsia"/>
          <w:kern w:val="0"/>
          <w:sz w:val="24"/>
          <w:szCs w:val="24"/>
        </w:rPr>
        <w:t>月</w:t>
      </w:r>
      <w:r>
        <w:rPr>
          <w:rFonts w:cs="Generic1-Regular" w:hint="eastAsia"/>
          <w:kern w:val="0"/>
          <w:sz w:val="24"/>
          <w:szCs w:val="24"/>
        </w:rPr>
        <w:t xml:space="preserve">　</w:t>
      </w:r>
      <w:r w:rsidRPr="00022BD4">
        <w:rPr>
          <w:rFonts w:cs="Generic1-Regular"/>
          <w:kern w:val="0"/>
          <w:sz w:val="24"/>
          <w:szCs w:val="24"/>
        </w:rPr>
        <w:t xml:space="preserve"> </w:t>
      </w:r>
      <w:r w:rsidRPr="00022BD4">
        <w:rPr>
          <w:rFonts w:cs="Generic1-Regular" w:hint="eastAsia"/>
          <w:kern w:val="0"/>
          <w:sz w:val="24"/>
          <w:szCs w:val="24"/>
        </w:rPr>
        <w:t>日</w:t>
      </w:r>
    </w:p>
    <w:p w:rsidR="002427C9" w:rsidRPr="00022BD4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</w:p>
    <w:p w:rsidR="002427C9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上記事項について、事実に相違ないことを証明します。</w:t>
      </w:r>
    </w:p>
    <w:p w:rsidR="002427C9" w:rsidRPr="00F80ED5" w:rsidRDefault="002427C9" w:rsidP="002427C9">
      <w:pPr>
        <w:autoSpaceDE w:val="0"/>
        <w:autoSpaceDN w:val="0"/>
        <w:adjustRightInd w:val="0"/>
        <w:jc w:val="left"/>
        <w:rPr>
          <w:rFonts w:cs="Generic1-Regular"/>
          <w:kern w:val="0"/>
          <w:sz w:val="24"/>
          <w:szCs w:val="24"/>
        </w:rPr>
      </w:pPr>
      <w:bookmarkStart w:id="0" w:name="_GoBack"/>
      <w:bookmarkEnd w:id="0"/>
    </w:p>
    <w:p w:rsidR="002427C9" w:rsidRPr="009C1E6F" w:rsidRDefault="00457B8F" w:rsidP="002427C9">
      <w:pPr>
        <w:autoSpaceDE w:val="0"/>
        <w:autoSpaceDN w:val="0"/>
        <w:adjustRightInd w:val="0"/>
        <w:ind w:leftChars="2000" w:left="4400"/>
        <w:jc w:val="left"/>
        <w:rPr>
          <w:rFonts w:cs="Generic1-Regular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金融機関名　　　　　　　　　　　　㊞</w:t>
      </w:r>
    </w:p>
    <w:p w:rsidR="002427C9" w:rsidRDefault="002427C9" w:rsidP="002427C9">
      <w:pPr>
        <w:widowControl/>
        <w:jc w:val="left"/>
        <w:rPr>
          <w:rFonts w:cs="Generic1-Regular"/>
          <w:kern w:val="0"/>
          <w:sz w:val="24"/>
          <w:szCs w:val="24"/>
        </w:rPr>
      </w:pPr>
    </w:p>
    <w:p w:rsidR="007371D9" w:rsidRDefault="00457B8F"/>
    <w:sectPr w:rsidR="007371D9" w:rsidSect="00707531">
      <w:pgSz w:w="11906" w:h="16838" w:code="9"/>
      <w:pgMar w:top="1531" w:right="1418" w:bottom="567" w:left="1418" w:header="510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C9"/>
    <w:rsid w:val="002427C9"/>
    <w:rsid w:val="003270B2"/>
    <w:rsid w:val="00457B8F"/>
    <w:rsid w:val="009F144F"/>
    <w:rsid w:val="00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280EF"/>
  <w15:docId w15:val="{0B064A4F-D372-4897-BEA2-F632BB6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C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7C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JN61018</dc:creator>
  <cp:lastModifiedBy>JN61012</cp:lastModifiedBy>
  <cp:revision>3</cp:revision>
  <dcterms:created xsi:type="dcterms:W3CDTF">2020-05-16T08:35:00Z</dcterms:created>
  <dcterms:modified xsi:type="dcterms:W3CDTF">2023-01-05T02:44:00Z</dcterms:modified>
</cp:coreProperties>
</file>