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CF7E4" w14:textId="56A109A2" w:rsidR="00D43C28" w:rsidRPr="00E57626" w:rsidRDefault="002C51B0" w:rsidP="007F7A20">
      <w:pPr>
        <w:spacing w:line="380" w:lineRule="exact"/>
        <w:rPr>
          <w:rFonts w:ascii="Yu Gothic UI" w:eastAsia="Yu Gothic UI" w:hAnsi="Yu Gothic UI"/>
          <w:sz w:val="30"/>
          <w:szCs w:val="30"/>
        </w:rPr>
      </w:pPr>
      <w:r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28D7DAE" wp14:editId="1A7F4E34">
                <wp:simplePos x="0" y="0"/>
                <wp:positionH relativeFrom="column">
                  <wp:posOffset>194310</wp:posOffset>
                </wp:positionH>
                <wp:positionV relativeFrom="paragraph">
                  <wp:posOffset>4255947</wp:posOffset>
                </wp:positionV>
                <wp:extent cx="6330950" cy="372110"/>
                <wp:effectExtent l="0" t="0" r="12700" b="27940"/>
                <wp:wrapNone/>
                <wp:docPr id="18411986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372110"/>
                        </a:xfrm>
                        <a:prstGeom prst="rect">
                          <a:avLst/>
                        </a:prstGeom>
                        <a:solidFill>
                          <a:srgbClr val="E3DE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1BB10" w14:textId="31418CC7" w:rsidR="00691A1E" w:rsidRPr="00E57626" w:rsidRDefault="00691A1E" w:rsidP="00EC4B5A">
                            <w:pPr>
                              <w:spacing w:line="4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２</w:t>
                            </w:r>
                            <w:r w:rsidRPr="00E5762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．</w:t>
                            </w:r>
                            <w:r w:rsidR="002F493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第2期</w:t>
                            </w:r>
                            <w:r w:rsidRPr="00E5762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ビジョンの</w:t>
                            </w:r>
                            <w:r w:rsidR="002F493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総括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D7D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3pt;margin-top:335.1pt;width:498.5pt;height:29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" fillcolor="#e3ded4">
                <v:textbox>
                  <w:txbxContent>
                    <w:p w14:paraId="4B31BB10" w14:textId="31418CC7" w:rsidR="00691A1E" w:rsidRPr="00E57626" w:rsidRDefault="00691A1E" w:rsidP="00EC4B5A">
                      <w:pPr>
                        <w:spacing w:line="400" w:lineRule="exact"/>
                        <w:rPr>
                          <w:rFonts w:ascii="Yu Gothic UI" w:eastAsia="Yu Gothic UI" w:hAnsi="Yu Gothic U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２</w:t>
                      </w:r>
                      <w:r w:rsidRPr="00E57626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．</w:t>
                      </w:r>
                      <w:r w:rsidR="002F4936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第2期</w:t>
                      </w:r>
                      <w:r w:rsidRPr="00E57626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ビジョンの</w:t>
                      </w:r>
                      <w:r w:rsidR="002F4936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総括</w:t>
                      </w:r>
                    </w:p>
                  </w:txbxContent>
                </v:textbox>
              </v:shape>
            </w:pict>
          </mc:Fallback>
        </mc:AlternateContent>
      </w:r>
      <w:r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08D9D8C" wp14:editId="130AFF9F">
                <wp:simplePos x="0" y="0"/>
                <wp:positionH relativeFrom="column">
                  <wp:posOffset>194310</wp:posOffset>
                </wp:positionH>
                <wp:positionV relativeFrom="paragraph">
                  <wp:posOffset>4624420</wp:posOffset>
                </wp:positionV>
                <wp:extent cx="6331476" cy="4587875"/>
                <wp:effectExtent l="0" t="0" r="12700" b="2222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1476" cy="458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011FE" w14:textId="79C997D4" w:rsidR="00EC0E12" w:rsidRDefault="000E602F" w:rsidP="00EC0E12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992273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BC0A38" w:rsidRPr="000E602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圏域全体の経済成長のけん引</w:t>
                            </w:r>
                          </w:p>
                          <w:p w14:paraId="7AD64A2E" w14:textId="7440244A" w:rsidR="00B42049" w:rsidRPr="004E6B79" w:rsidRDefault="008D11F6" w:rsidP="00EC0E12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7739A3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松山圏域内の中小企業の販路開拓を支援するため、商談会や事業者向けセミナー</w:t>
                            </w:r>
                            <w:r w:rsidR="0024184D" w:rsidRPr="00E807C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を実施し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、金融機関との連携</w:t>
                            </w:r>
                            <w:r w:rsidR="00740BE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により、参加者が大きく増加し</w:t>
                            </w:r>
                            <w:r w:rsidR="00113008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た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。また</w:t>
                            </w:r>
                            <w:r w:rsidR="002C5B17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民間事業者と連携し、圏域市町の</w:t>
                            </w:r>
                            <w:r w:rsidR="00C933E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特産品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A63445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かした新商品を開発</w:t>
                            </w:r>
                            <w:r w:rsidR="00C933E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販売し</w:t>
                            </w:r>
                            <w:r w:rsidR="00C933E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、農林水産物の消費拡大</w:t>
                            </w:r>
                            <w:r w:rsidR="00DE777B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につながった</w:t>
                            </w:r>
                            <w:r w:rsidR="0024184D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。さらに、伝統工芸品を活用したイベントの実施、広島でのイベント出展、旅行商品の企画などを行</w:t>
                            </w:r>
                            <w:r w:rsidR="00732483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った</w:t>
                            </w:r>
                            <w:r w:rsidR="002F6816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887DD30" w14:textId="5BBD1DE5" w:rsidR="00A76014" w:rsidRPr="004E6B79" w:rsidRDefault="009300F6" w:rsidP="00A76014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生産年齢人口の減少に伴う人材不足は、更に深刻化することが予想されてい</w:t>
                            </w:r>
                            <w:r w:rsidR="008E5E73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。住民アンケートでは、働く場所・機会の充実や地場産業の活性化を求める意見が挙げられており</w:t>
                            </w:r>
                            <w:r w:rsidR="000D0AB6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465451" w:rsidRPr="004E6B79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多様な人材が活躍できる環境づくり</w:t>
                            </w:r>
                            <w:r w:rsidR="00FC60E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や</w:t>
                            </w:r>
                            <w:r w:rsidR="00FC60EB" w:rsidRPr="00A01D0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地域産品の販路拡大など</w:t>
                            </w:r>
                            <w:r w:rsidR="008907DB" w:rsidRPr="004E6B79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により一層注力</w:t>
                            </w:r>
                            <w:r w:rsidR="008907DB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すること</w:t>
                            </w:r>
                            <w:r w:rsidR="009E2D42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が求めら</w:t>
                            </w:r>
                            <w:r w:rsidR="008907DB" w:rsidRPr="004E6B7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れている。</w:t>
                            </w:r>
                            <w:r w:rsidR="008907DB" w:rsidRPr="004E6B79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5788A1E" w14:textId="78877805" w:rsidR="00A76014" w:rsidRPr="00A76014" w:rsidRDefault="00A76014" w:rsidP="00A76014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A7601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992273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２</w:t>
                            </w:r>
                            <w:r w:rsidRPr="00A7601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0902A9" w:rsidRPr="000902A9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高次の都市機能の集積・強化</w:t>
                            </w:r>
                          </w:p>
                          <w:p w14:paraId="12AD8149" w14:textId="77777777" w:rsidR="002F3175" w:rsidRDefault="00952124" w:rsidP="002F3175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安定した医療提供体制の確保に向け、救急医療従事者等確保のための支援や課題の洗い出し</w:t>
                            </w:r>
                            <w:r w:rsidR="00131482"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情報共有を行</w:t>
                            </w:r>
                            <w:r w:rsidR="00131482"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った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。消防</w:t>
                            </w:r>
                            <w:r w:rsidR="000A0E17"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は、合同職業説明会等を実施し、管轄外からの人材確保に</w:t>
                            </w:r>
                            <w:r w:rsidR="00B46193"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つな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げてい</w:t>
                            </w:r>
                            <w:r w:rsidR="00B46193"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。また、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「松山圏域消防指令センター」の運用を開始し、</w:t>
                            </w:r>
                            <w:r w:rsidR="00AF56F6" w:rsidRPr="000349E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都市機能強化の事例として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各方面から高く評価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されてい</w:t>
                            </w:r>
                            <w:r w:rsidR="00B46193"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0349E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C704EA5" w14:textId="67216C14" w:rsidR="00D70AA9" w:rsidRPr="00C175C9" w:rsidRDefault="00952124" w:rsidP="00D70AA9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75C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住民アンケートで</w:t>
                            </w:r>
                            <w:r w:rsidR="004B518C" w:rsidRPr="00C175C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C175C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、圏域の課題として「交通の便の悪さ」が挙げられており、</w:t>
                            </w:r>
                            <w:r w:rsidRPr="0098115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「広域的公共交通網の構築」や「圏域拠点の整備」などに取り組む</w:t>
                            </w:r>
                            <w:r w:rsidRPr="00C175C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ことが求められてい</w:t>
                            </w:r>
                            <w:r w:rsidR="00E9790B" w:rsidRPr="00C175C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C175C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98115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9EA507C" w14:textId="368E52F6" w:rsidR="00D70AA9" w:rsidRPr="00A76014" w:rsidRDefault="00D70AA9" w:rsidP="00D70AA9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A7601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992273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３</w:t>
                            </w:r>
                            <w:r w:rsidRPr="00A7601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514337" w:rsidRPr="0051433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圏域全体の生活関連機能サービスの向上</w:t>
                            </w:r>
                          </w:p>
                          <w:p w14:paraId="1CB62D22" w14:textId="492EB243" w:rsidR="00C95DBC" w:rsidRPr="00C95DBC" w:rsidRDefault="00C95DBC" w:rsidP="00C95DBC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C95DBC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子育て環境を充実させるため、保育所等の広域入所や病児・病後児保育の広域利用などに取り組</w:t>
                            </w:r>
                            <w:r w:rsidR="0098115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んだ</w:t>
                            </w:r>
                            <w:r w:rsidRPr="00C95DBC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。また、小児救急の正しい利用の啓発活動、</w:t>
                            </w:r>
                            <w:r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広域的な災害対策</w:t>
                            </w:r>
                            <w:r w:rsidR="002E0789"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として</w:t>
                            </w:r>
                            <w:r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合</w:t>
                            </w:r>
                            <w:r w:rsidRPr="00E807C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同</w:t>
                            </w:r>
                            <w:r w:rsidR="005069AB" w:rsidRPr="00E807C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研修</w:t>
                            </w:r>
                            <w:r w:rsidRPr="00E807C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など</w:t>
                            </w:r>
                            <w:r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、安全・安心な生活を支えるサービスの充実</w:t>
                            </w:r>
                            <w:r w:rsidRPr="00C95DBC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に取り組ん</w:t>
                            </w:r>
                            <w:r w:rsidR="00013378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だ</w:t>
                            </w:r>
                            <w:r w:rsidRPr="00C95DBC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605113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さら</w:t>
                            </w:r>
                            <w:r w:rsidRPr="00C95DBC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に、</w:t>
                            </w:r>
                            <w:r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ごみ処理広域化を進める</w:t>
                            </w:r>
                            <w:r w:rsidR="00E15F07"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など</w:t>
                            </w:r>
                            <w:r w:rsidRPr="002542F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、持続可能な行政サービスの提供体制を強化</w:t>
                            </w:r>
                            <w:r w:rsidRPr="00C95DBC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した。</w:t>
                            </w:r>
                          </w:p>
                          <w:p w14:paraId="525A0573" w14:textId="1492A063" w:rsidR="0033164C" w:rsidRPr="00B1066B" w:rsidRDefault="00C95DBC" w:rsidP="00D70AA9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住民アンケートで</w:t>
                            </w:r>
                            <w:r w:rsidR="0060475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BB5F5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圏域に望む将来の姿として「安全・安心に暮らせる」が最多であり、「地域レジリエンスの強化」に取り組む</w:t>
                            </w: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必要があ</w:t>
                            </w:r>
                            <w:r w:rsidR="00215565"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。また、</w:t>
                            </w:r>
                            <w:r w:rsidR="0050192B" w:rsidRPr="00CB363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圏域市町の</w:t>
                            </w:r>
                            <w:r w:rsidRPr="00BB5F5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連携により、圏域内行政サービスの効率化等を推進</w:t>
                            </w: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="003339A0"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とともに、</w:t>
                            </w: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地域の魅力を発信</w:t>
                            </w:r>
                            <w:r w:rsidR="00BB5F5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することや</w:t>
                            </w:r>
                            <w:r w:rsidRP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、地域への愛着を育むことで、暮らしたい・戻りたいと思える圏域をつくることが求められてい</w:t>
                            </w:r>
                            <w:r w:rsidR="00DC24F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D9D8C" id="_x0000_s1027" type="#_x0000_t202" style="position:absolute;left:0;text-align:left;margin-left:15.3pt;margin-top:364.15pt;width:498.55pt;height:361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">
                <v:textbox>
                  <w:txbxContent>
                    <w:p w14:paraId="1E8011FE" w14:textId="79C997D4" w:rsidR="00EC0E12" w:rsidRDefault="000E602F" w:rsidP="00EC0E12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992273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１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</w:t>
                      </w:r>
                      <w:r w:rsidR="00BC0A38" w:rsidRPr="000E602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圏域全体の経済成長のけん引</w:t>
                      </w:r>
                    </w:p>
                    <w:p w14:paraId="7AD64A2E" w14:textId="7440244A" w:rsidR="00B42049" w:rsidRPr="004E6B79" w:rsidRDefault="008D11F6" w:rsidP="00EC0E12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300" w:lineRule="exact"/>
                        <w:ind w:leftChars="0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7739A3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松山圏域内の中小企業の販路開拓を支援するため、商談会や事業者向けセミナー</w:t>
                      </w:r>
                      <w:r w:rsidR="0024184D" w:rsidRPr="00E807CE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を実施し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、金融機関との連携</w:t>
                      </w:r>
                      <w:r w:rsidR="00740BE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等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により、参加者が大きく増加し</w:t>
                      </w:r>
                      <w:r w:rsidR="00113008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た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。また</w:t>
                      </w:r>
                      <w:r w:rsidR="002C5B17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民間事業者と連携し、圏域市町の</w:t>
                      </w:r>
                      <w:r w:rsidR="00C933E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特産品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を</w:t>
                      </w:r>
                      <w:r w:rsidR="00A63445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い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かした新商品を開発</w:t>
                      </w:r>
                      <w:r w:rsidR="00C933E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・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販売し</w:t>
                      </w:r>
                      <w:r w:rsidR="00C933E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、農林水産物の消費拡大</w:t>
                      </w:r>
                      <w:r w:rsidR="00DE777B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につながった</w:t>
                      </w:r>
                      <w:r w:rsidR="0024184D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。さらに、伝統工芸品を活用したイベントの実施、広島でのイベント出展、旅行商品の企画などを行</w:t>
                      </w:r>
                      <w:r w:rsidR="00732483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った</w:t>
                      </w:r>
                      <w:r w:rsidR="002F6816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</w:p>
                    <w:p w14:paraId="5887DD30" w14:textId="5BBD1DE5" w:rsidR="00A76014" w:rsidRPr="004E6B79" w:rsidRDefault="009300F6" w:rsidP="00A76014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300" w:lineRule="exact"/>
                        <w:ind w:leftChars="0"/>
                        <w:rPr>
                          <w:rFonts w:ascii="Yu Gothic UI" w:eastAsia="Yu Gothic UI" w:hAnsi="Yu Gothic UI"/>
                          <w:b/>
                          <w:bCs/>
                          <w:sz w:val="20"/>
                          <w:szCs w:val="20"/>
                        </w:rPr>
                      </w:pPr>
                      <w:r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生産年齢人口の減少に伴う人材不足は、更に深刻化することが予想されてい</w:t>
                      </w:r>
                      <w:r w:rsidR="008E5E73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</w:t>
                      </w:r>
                      <w:r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。住民アンケートでは、働く場所・機会の充実や地場産業の活性化を求める意見が挙げられており</w:t>
                      </w:r>
                      <w:r w:rsidR="000D0AB6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465451" w:rsidRPr="004E6B79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多様な人材が活躍できる環境づくり</w:t>
                      </w:r>
                      <w:r w:rsidR="00FC60EB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や</w:t>
                      </w:r>
                      <w:r w:rsidR="00FC60EB" w:rsidRPr="00A01D0A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地域産品の販路拡大など</w:t>
                      </w:r>
                      <w:r w:rsidR="008907DB" w:rsidRPr="004E6B79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により一層注力</w:t>
                      </w:r>
                      <w:r w:rsidR="008907DB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すること</w:t>
                      </w:r>
                      <w:r w:rsidR="009E2D42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が求めら</w:t>
                      </w:r>
                      <w:r w:rsidR="008907DB" w:rsidRPr="004E6B7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れている。</w:t>
                      </w:r>
                      <w:r w:rsidR="008907DB" w:rsidRPr="004E6B79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br/>
                      </w:r>
                    </w:p>
                    <w:p w14:paraId="65788A1E" w14:textId="78877805" w:rsidR="00A76014" w:rsidRPr="00A76014" w:rsidRDefault="00A76014" w:rsidP="00A76014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A76014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992273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２</w:t>
                      </w:r>
                      <w:r w:rsidRPr="00A76014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</w:t>
                      </w:r>
                      <w:r w:rsidR="000902A9" w:rsidRPr="000902A9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高次の都市機能の集積・強化</w:t>
                      </w:r>
                    </w:p>
                    <w:p w14:paraId="12AD8149" w14:textId="77777777" w:rsidR="002F3175" w:rsidRDefault="00952124" w:rsidP="002F3175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300" w:lineRule="exact"/>
                        <w:ind w:leftChars="0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安定した医療提供体制の確保に向け、救急医療従事者等確保のための支援や課題の洗い出し</w:t>
                      </w:r>
                      <w:r w:rsidR="00131482"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情報共有を行</w:t>
                      </w:r>
                      <w:r w:rsidR="00131482"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った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。消防</w:t>
                      </w:r>
                      <w:r w:rsidR="000A0E17"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で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は、合同職業説明会等を実施し、管轄外からの人材確保に</w:t>
                      </w:r>
                      <w:r w:rsidR="00B46193"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つな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げてい</w:t>
                      </w:r>
                      <w:r w:rsidR="00B46193"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。また、</w:t>
                      </w:r>
                      <w:r w:rsidRPr="000349EA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「松山圏域消防指令センター」の運用を開始し、</w:t>
                      </w:r>
                      <w:r w:rsidR="00AF56F6" w:rsidRPr="000349EA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都市機能強化の事例として</w:t>
                      </w:r>
                      <w:r w:rsidRPr="000349EA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各方面から高く評価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されてい</w:t>
                      </w:r>
                      <w:r w:rsidR="00B46193"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</w:t>
                      </w:r>
                      <w:r w:rsidRPr="000349E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C704EA5" w14:textId="67216C14" w:rsidR="00D70AA9" w:rsidRPr="00C175C9" w:rsidRDefault="00952124" w:rsidP="00D70AA9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300" w:lineRule="exact"/>
                        <w:ind w:leftChars="0"/>
                        <w:rPr>
                          <w:rFonts w:ascii="Yu Gothic UI" w:eastAsia="Yu Gothic UI" w:hAnsi="Yu Gothic UI"/>
                          <w:b/>
                          <w:bCs/>
                          <w:sz w:val="20"/>
                          <w:szCs w:val="20"/>
                        </w:rPr>
                      </w:pPr>
                      <w:r w:rsidRPr="00C175C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住民アンケートで</w:t>
                      </w:r>
                      <w:r w:rsidR="004B518C" w:rsidRPr="00C175C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は</w:t>
                      </w:r>
                      <w:r w:rsidRPr="00C175C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、圏域の課題として「交通の便の悪さ」が挙げられており、</w:t>
                      </w:r>
                      <w:r w:rsidRPr="0098115A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「広域的公共交通網の構築」や「圏域拠点の整備」などに取り組む</w:t>
                      </w:r>
                      <w:r w:rsidRPr="00C175C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ことが求められてい</w:t>
                      </w:r>
                      <w:r w:rsidR="00E9790B" w:rsidRPr="00C175C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</w:t>
                      </w:r>
                      <w:r w:rsidRPr="00C175C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  <w:r w:rsidR="0098115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br/>
                      </w:r>
                    </w:p>
                    <w:p w14:paraId="79EA507C" w14:textId="368E52F6" w:rsidR="00D70AA9" w:rsidRPr="00A76014" w:rsidRDefault="00D70AA9" w:rsidP="00D70AA9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A76014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992273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３</w:t>
                      </w:r>
                      <w:r w:rsidRPr="00A76014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</w:t>
                      </w:r>
                      <w:r w:rsidR="00514337" w:rsidRPr="00514337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圏域全体の生活関連機能サービスの向上</w:t>
                      </w:r>
                    </w:p>
                    <w:p w14:paraId="1CB62D22" w14:textId="492EB243" w:rsidR="00C95DBC" w:rsidRPr="00C95DBC" w:rsidRDefault="00C95DBC" w:rsidP="00C95DBC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300" w:lineRule="exact"/>
                        <w:ind w:leftChars="0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C95DBC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子育て環境を充実させるため、保育所等の広域入所や病児・病後児保育の広域利用などに取り組</w:t>
                      </w:r>
                      <w:r w:rsidR="0098115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んだ</w:t>
                      </w:r>
                      <w:r w:rsidRPr="00C95DBC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。また、小児救急の正しい利用の啓発活動、</w:t>
                      </w:r>
                      <w:r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広域的な災害対策</w:t>
                      </w:r>
                      <w:r w:rsidR="002E0789"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として</w:t>
                      </w:r>
                      <w:r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合</w:t>
                      </w:r>
                      <w:r w:rsidRPr="00E807CE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同</w:t>
                      </w:r>
                      <w:r w:rsidR="005069AB" w:rsidRPr="00E807CE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研修</w:t>
                      </w:r>
                      <w:r w:rsidRPr="00E807CE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など</w:t>
                      </w:r>
                      <w:r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、安全・安心な生活を支えるサービスの充実</w:t>
                      </w:r>
                      <w:r w:rsidRPr="00C95DBC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に取り組ん</w:t>
                      </w:r>
                      <w:r w:rsidR="00013378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だ</w:t>
                      </w:r>
                      <w:r w:rsidRPr="00C95DBC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  <w:r w:rsidR="00605113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さら</w:t>
                      </w:r>
                      <w:r w:rsidRPr="00C95DBC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に、</w:t>
                      </w:r>
                      <w:r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ごみ処理広域化を進める</w:t>
                      </w:r>
                      <w:r w:rsidR="00E15F07"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など</w:t>
                      </w:r>
                      <w:r w:rsidRPr="002542F0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、持続可能な行政サービスの提供体制を強化</w:t>
                      </w:r>
                      <w:r w:rsidRPr="00C95DBC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した。</w:t>
                      </w:r>
                    </w:p>
                    <w:p w14:paraId="525A0573" w14:textId="1492A063" w:rsidR="0033164C" w:rsidRPr="00B1066B" w:rsidRDefault="00C95DBC" w:rsidP="00D70AA9">
                      <w:pPr>
                        <w:pStyle w:val="aa"/>
                        <w:numPr>
                          <w:ilvl w:val="0"/>
                          <w:numId w:val="10"/>
                        </w:numPr>
                        <w:spacing w:line="300" w:lineRule="exact"/>
                        <w:ind w:leftChars="0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住民アンケートで</w:t>
                      </w:r>
                      <w:r w:rsidR="0060475D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は</w:t>
                      </w: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Pr="00BB5F54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圏域に望む将来の姿として「安全・安心に暮らせる」が最多であり、「地域レジリエンスの強化」に取り組む</w:t>
                      </w: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必要があ</w:t>
                      </w:r>
                      <w:r w:rsidR="00215565"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</w:t>
                      </w: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。また、</w:t>
                      </w:r>
                      <w:r w:rsidR="0050192B" w:rsidRPr="00CB3636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圏域市町の</w:t>
                      </w:r>
                      <w:r w:rsidRPr="00BB5F54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連携により、圏域内行政サービスの効率化等を推進</w:t>
                      </w: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</w:t>
                      </w:r>
                      <w:r w:rsidR="003339A0"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とともに、</w:t>
                      </w: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地域の魅力を発信</w:t>
                      </w:r>
                      <w:r w:rsidR="00BB5F5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することや</w:t>
                      </w:r>
                      <w:r w:rsidRP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、地域への愛着を育むことで、暮らしたい・戻りたいと思える圏域をつくることが求められてい</w:t>
                      </w:r>
                      <w:r w:rsidR="00DC24F4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る。</w:t>
                      </w:r>
                    </w:p>
                  </w:txbxContent>
                </v:textbox>
              </v:shape>
            </w:pict>
          </mc:Fallback>
        </mc:AlternateContent>
      </w:r>
      <w:r w:rsidR="000339CB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82EDAD0" wp14:editId="0BC16BDD">
                <wp:simplePos x="0" y="0"/>
                <wp:positionH relativeFrom="column">
                  <wp:posOffset>7151701</wp:posOffset>
                </wp:positionH>
                <wp:positionV relativeFrom="paragraph">
                  <wp:posOffset>1355199</wp:posOffset>
                </wp:positionV>
                <wp:extent cx="6315710" cy="5255813"/>
                <wp:effectExtent l="0" t="0" r="27940" b="2159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5255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073BB" w14:textId="54A285C6" w:rsidR="00CB2EF4" w:rsidRPr="003E4F0D" w:rsidRDefault="008B56DC" w:rsidP="004573A1">
                            <w:pPr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bookmarkStart w:id="0" w:name="_Hlk215222529"/>
                            <w:bookmarkEnd w:id="0"/>
                            <w:r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（１）</w:t>
                            </w:r>
                            <w:r w:rsidR="00247287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圏域</w:t>
                            </w:r>
                            <w:r w:rsidR="00C24612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の特性</w:t>
                            </w:r>
                            <w:r w:rsidR="00864D85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AB7216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各調査、統計データ等</w:t>
                            </w:r>
                            <w:r w:rsidR="00864D85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62"/>
                              <w:gridCol w:w="8332"/>
                            </w:tblGrid>
                            <w:tr w:rsidR="000339CB" w:rsidRPr="003E4F0D" w14:paraId="109F78AC" w14:textId="77777777" w:rsidTr="000339CB">
                              <w:trPr>
                                <w:trHeight w:val="341"/>
                              </w:trPr>
                              <w:tc>
                                <w:tcPr>
                                  <w:tcW w:w="562" w:type="dxa"/>
                                </w:tcPr>
                                <w:p w14:paraId="5B950AC7" w14:textId="77777777" w:rsidR="000339CB" w:rsidRPr="003E4F0D" w:rsidRDefault="000339CB" w:rsidP="00B42049">
                                  <w:pPr>
                                    <w:spacing w:line="340" w:lineRule="exact"/>
                                    <w:rPr>
                                      <w:rFonts w:ascii="Yu Gothic UI" w:eastAsia="Yu Gothic UI" w:hAnsi="Yu Gothic UI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32" w:type="dxa"/>
                                  <w:vAlign w:val="center"/>
                                </w:tcPr>
                                <w:p w14:paraId="7FCB6368" w14:textId="79F84EFF" w:rsidR="000339CB" w:rsidRPr="003E4F0D" w:rsidRDefault="00645AFA" w:rsidP="00B42049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22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2"/>
                                    </w:rPr>
                                    <w:t>圏域の特性／予測</w:t>
                                  </w:r>
                                </w:p>
                              </w:tc>
                            </w:tr>
                            <w:tr w:rsidR="000339CB" w:rsidRPr="003E4F0D" w14:paraId="1BDE06B4" w14:textId="77777777" w:rsidTr="00B84950">
                              <w:trPr>
                                <w:cantSplit/>
                                <w:trHeight w:val="1118"/>
                              </w:trPr>
                              <w:tc>
                                <w:tcPr>
                                  <w:tcW w:w="562" w:type="dxa"/>
                                  <w:textDirection w:val="tbRlV"/>
                                  <w:vAlign w:val="center"/>
                                </w:tcPr>
                                <w:p w14:paraId="50E50B97" w14:textId="77777777" w:rsidR="000339CB" w:rsidRPr="003E4F0D" w:rsidRDefault="000339CB" w:rsidP="00B42049">
                                  <w:pPr>
                                    <w:spacing w:line="340" w:lineRule="exact"/>
                                    <w:ind w:left="113" w:right="113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人口</w:t>
                                  </w:r>
                                </w:p>
                              </w:tc>
                              <w:tc>
                                <w:tcPr>
                                  <w:tcW w:w="8332" w:type="dxa"/>
                                </w:tcPr>
                                <w:p w14:paraId="0C813832" w14:textId="3344AE79" w:rsidR="008F44DF" w:rsidRPr="003E4F0D" w:rsidRDefault="00DF08F4" w:rsidP="008F44DF">
                                  <w:pPr>
                                    <w:pStyle w:val="aa"/>
                                    <w:numPr>
                                      <w:ilvl w:val="0"/>
                                      <w:numId w:val="12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松山圏域の人口は減少局面にあり、2025年以降 5年ごとに2万人以上の減少が続く</w:t>
                                  </w:r>
                                </w:p>
                                <w:p w14:paraId="0F1B1C52" w14:textId="2008E29F" w:rsidR="000339CB" w:rsidRPr="003E4F0D" w:rsidRDefault="00DF08F4" w:rsidP="00B84950">
                                  <w:pPr>
                                    <w:pStyle w:val="aa"/>
                                    <w:numPr>
                                      <w:ilvl w:val="0"/>
                                      <w:numId w:val="12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これまで増加を続けてきた老年人口は2025年以降も増加傾向にあり、減少を続けている生産年齢人口と年少人口は2025年以降も減少し、少子高齢化は加速する</w:t>
                                  </w:r>
                                </w:p>
                              </w:tc>
                            </w:tr>
                            <w:tr w:rsidR="000339CB" w:rsidRPr="003E4F0D" w14:paraId="014874BC" w14:textId="77777777" w:rsidTr="00C91198">
                              <w:trPr>
                                <w:cantSplit/>
                                <w:trHeight w:val="1391"/>
                              </w:trPr>
                              <w:tc>
                                <w:tcPr>
                                  <w:tcW w:w="562" w:type="dxa"/>
                                  <w:textDirection w:val="tbRlV"/>
                                  <w:vAlign w:val="center"/>
                                </w:tcPr>
                                <w:p w14:paraId="2FB3DC37" w14:textId="77777777" w:rsidR="000339CB" w:rsidRPr="003E4F0D" w:rsidRDefault="000339CB" w:rsidP="00B42049">
                                  <w:pPr>
                                    <w:spacing w:line="340" w:lineRule="exact"/>
                                    <w:ind w:left="113" w:right="113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産業</w:t>
                                  </w:r>
                                </w:p>
                              </w:tc>
                              <w:tc>
                                <w:tcPr>
                                  <w:tcW w:w="8332" w:type="dxa"/>
                                </w:tcPr>
                                <w:p w14:paraId="76ACD36E" w14:textId="77777777" w:rsidR="00981921" w:rsidRPr="003E4F0D" w:rsidRDefault="008E76D0" w:rsidP="00981921">
                                  <w:pPr>
                                    <w:pStyle w:val="aa"/>
                                    <w:numPr>
                                      <w:ilvl w:val="0"/>
                                      <w:numId w:val="13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サービス・製造・農林水産業がバランスよく存在する多様な産業構造</w:t>
                                  </w:r>
                                  <w:r w:rsidR="00981921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="008404FB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全国・海外市場に展開できる魅力的な特産品が数多く存在</w:t>
                                  </w:r>
                                  <w:r w:rsidR="00FE399B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する</w:t>
                                  </w:r>
                                </w:p>
                                <w:p w14:paraId="7536BD35" w14:textId="1B44C93A" w:rsidR="000339CB" w:rsidRPr="003E4F0D" w:rsidRDefault="00981921" w:rsidP="00712C93">
                                  <w:pPr>
                                    <w:pStyle w:val="aa"/>
                                    <w:numPr>
                                      <w:ilvl w:val="0"/>
                                      <w:numId w:val="13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就業者数は2020年から2040年にかけて約11％減少する。</w:t>
                                  </w:r>
                                  <w:r w:rsidR="00FE399B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農林水産業で</w:t>
                                  </w:r>
                                  <w:r w:rsidR="00F26366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="00005B49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2040年にかけて</w:t>
                                  </w:r>
                                  <w:r w:rsidR="00F26366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約49％減少する</w:t>
                                  </w:r>
                                  <w:r w:rsidR="00005B49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  <w:r w:rsidR="00AE671A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農林水産、</w:t>
                                  </w:r>
                                  <w:r w:rsidR="00FE399B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医療・介護業界の人材確保や生産性向上が課題</w:t>
                                  </w:r>
                                </w:p>
                              </w:tc>
                            </w:tr>
                            <w:tr w:rsidR="000339CB" w:rsidRPr="003E4F0D" w14:paraId="3D4432B7" w14:textId="77777777" w:rsidTr="00C91198">
                              <w:trPr>
                                <w:cantSplit/>
                                <w:trHeight w:val="1665"/>
                              </w:trPr>
                              <w:tc>
                                <w:tcPr>
                                  <w:tcW w:w="562" w:type="dxa"/>
                                  <w:textDirection w:val="tbRlV"/>
                                  <w:vAlign w:val="center"/>
                                </w:tcPr>
                                <w:p w14:paraId="53B31096" w14:textId="38BCBCEA" w:rsidR="000339CB" w:rsidRPr="003E4F0D" w:rsidRDefault="00822C96" w:rsidP="00B42049">
                                  <w:pPr>
                                    <w:spacing w:line="340" w:lineRule="exact"/>
                                    <w:ind w:left="113" w:right="113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公共</w:t>
                                  </w:r>
                                  <w:r w:rsidR="000339CB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交通</w:t>
                                  </w:r>
                                </w:p>
                              </w:tc>
                              <w:tc>
                                <w:tcPr>
                                  <w:tcW w:w="8332" w:type="dxa"/>
                                </w:tcPr>
                                <w:p w14:paraId="485651E9" w14:textId="77777777" w:rsidR="000339CB" w:rsidRPr="003E4F0D" w:rsidRDefault="006A0EBF" w:rsidP="006A0EBF">
                                  <w:pPr>
                                    <w:pStyle w:val="aa"/>
                                    <w:numPr>
                                      <w:ilvl w:val="0"/>
                                      <w:numId w:val="14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2020年から2050年にかけて、駅から800ｍ圏内</w:t>
                                  </w:r>
                                  <w:r w:rsidR="006D4128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、バス停から300m圏内</w:t>
                                  </w: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の人口は約18％減少する。駅</w:t>
                                  </w:r>
                                  <w:r w:rsidR="006A138F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・バス停</w:t>
                                  </w: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圏内人口減少率は総人口減少率よりも緩やかであ</w:t>
                                  </w:r>
                                  <w:r w:rsidR="006A138F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</w:p>
                                <w:p w14:paraId="17901E7E" w14:textId="11E1BD3B" w:rsidR="00192174" w:rsidRPr="003E4F0D" w:rsidRDefault="00192174" w:rsidP="006A0EBF">
                                  <w:pPr>
                                    <w:pStyle w:val="aa"/>
                                    <w:numPr>
                                      <w:ilvl w:val="0"/>
                                      <w:numId w:val="14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2011</w:t>
                                  </w: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年度から2018年度の広域交通拠点（JR松山駅、松山空港、松山観光港）の乗降客数は、JR松山駅及び松山観光港ではほぼ横ばいの傾向がみられる一方で、松山空港では増加傾向を</w:t>
                                  </w:r>
                                  <w:r w:rsidRPr="00E807CE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示し</w:t>
                                  </w:r>
                                  <w:r w:rsidR="00D11226" w:rsidRPr="00E807CE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て</w:t>
                                  </w:r>
                                  <w:r w:rsidRPr="00E807CE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い</w:t>
                                  </w:r>
                                  <w:r w:rsidR="0018340A" w:rsidRPr="00E807CE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</w:p>
                              </w:tc>
                            </w:tr>
                            <w:tr w:rsidR="000339CB" w:rsidRPr="003E4F0D" w14:paraId="33C565DA" w14:textId="77777777" w:rsidTr="00C91198">
                              <w:trPr>
                                <w:cantSplit/>
                                <w:trHeight w:val="1332"/>
                              </w:trPr>
                              <w:tc>
                                <w:tcPr>
                                  <w:tcW w:w="562" w:type="dxa"/>
                                  <w:textDirection w:val="tbRlV"/>
                                  <w:vAlign w:val="center"/>
                                </w:tcPr>
                                <w:p w14:paraId="7C5A7B68" w14:textId="77777777" w:rsidR="000339CB" w:rsidRPr="003E4F0D" w:rsidRDefault="000339CB" w:rsidP="00B42049">
                                  <w:pPr>
                                    <w:spacing w:line="340" w:lineRule="exact"/>
                                    <w:ind w:left="113" w:right="113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居住・環境</w:t>
                                  </w:r>
                                </w:p>
                              </w:tc>
                              <w:tc>
                                <w:tcPr>
                                  <w:tcW w:w="8332" w:type="dxa"/>
                                </w:tcPr>
                                <w:p w14:paraId="055FDC64" w14:textId="1C254BE4" w:rsidR="001F4D3E" w:rsidRPr="003E4F0D" w:rsidRDefault="001F4D3E" w:rsidP="001F4D3E">
                                  <w:pPr>
                                    <w:pStyle w:val="aa"/>
                                    <w:numPr>
                                      <w:ilvl w:val="0"/>
                                      <w:numId w:val="15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保育所等への入所児童数は増加傾向にあ</w:t>
                                  </w:r>
                                  <w:r w:rsidR="00315A8E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</w:p>
                                <w:p w14:paraId="7EF78BC7" w14:textId="5DDD19EE" w:rsidR="00CE01B3" w:rsidRPr="003E4F0D" w:rsidRDefault="00D04A9C" w:rsidP="001F4D3E">
                                  <w:pPr>
                                    <w:pStyle w:val="aa"/>
                                    <w:numPr>
                                      <w:ilvl w:val="0"/>
                                      <w:numId w:val="15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松山圏域の今後のごみ発生量は、人口減少率以上の発生量減少が予測され</w:t>
                                  </w:r>
                                  <w:r w:rsidR="000E00A3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</w:p>
                                <w:p w14:paraId="402B2AF3" w14:textId="77777777" w:rsidR="00B3074D" w:rsidRPr="003E4F0D" w:rsidRDefault="00CE01B3" w:rsidP="000237ED">
                                  <w:pPr>
                                    <w:pStyle w:val="aa"/>
                                    <w:numPr>
                                      <w:ilvl w:val="0"/>
                                      <w:numId w:val="15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救急搬送人員は、2035年まで増加し、2025年比で約4.4％の増加が予測される</w:t>
                                  </w:r>
                                </w:p>
                                <w:p w14:paraId="36614EC8" w14:textId="77777777" w:rsidR="00F1053E" w:rsidRPr="003E4F0D" w:rsidRDefault="00F1053E" w:rsidP="000237ED">
                                  <w:pPr>
                                    <w:pStyle w:val="aa"/>
                                    <w:numPr>
                                      <w:ilvl w:val="0"/>
                                      <w:numId w:val="15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小児科及び産婦人科医が少なく、不在となっている市町もみられる</w:t>
                                  </w:r>
                                </w:p>
                                <w:p w14:paraId="3F6B9AF4" w14:textId="6A0138FD" w:rsidR="00040668" w:rsidRPr="003E4F0D" w:rsidRDefault="00857A16" w:rsidP="000237ED">
                                  <w:pPr>
                                    <w:pStyle w:val="aa"/>
                                    <w:numPr>
                                      <w:ilvl w:val="0"/>
                                      <w:numId w:val="15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将来の介護需要は、</w:t>
                                  </w:r>
                                  <w:r w:rsidR="008623B1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2030年頃までは急激に増加し</w:t>
                                  </w: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="008623B1"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2020年比20％以上増とな</w:t>
                                  </w: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る</w:t>
                                  </w:r>
                                </w:p>
                              </w:tc>
                            </w:tr>
                            <w:tr w:rsidR="00B84950" w:rsidRPr="003E4F0D" w14:paraId="085CF5DB" w14:textId="77777777" w:rsidTr="00E25562">
                              <w:trPr>
                                <w:cantSplit/>
                                <w:trHeight w:val="973"/>
                              </w:trPr>
                              <w:tc>
                                <w:tcPr>
                                  <w:tcW w:w="562" w:type="dxa"/>
                                  <w:textDirection w:val="tbRlV"/>
                                  <w:vAlign w:val="center"/>
                                </w:tcPr>
                                <w:p w14:paraId="56BF4711" w14:textId="4AE937B4" w:rsidR="00B84950" w:rsidRPr="003E4F0D" w:rsidRDefault="00B84950" w:rsidP="00B84950">
                                  <w:pPr>
                                    <w:spacing w:line="340" w:lineRule="exact"/>
                                    <w:ind w:left="113" w:right="113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行財政</w:t>
                                  </w:r>
                                </w:p>
                              </w:tc>
                              <w:tc>
                                <w:tcPr>
                                  <w:tcW w:w="8332" w:type="dxa"/>
                                </w:tcPr>
                                <w:p w14:paraId="031644E0" w14:textId="700ACF47" w:rsidR="00B84950" w:rsidRPr="003E4F0D" w:rsidRDefault="00B84950" w:rsidP="00B84950">
                                  <w:pPr>
                                    <w:pStyle w:val="aa"/>
                                    <w:numPr>
                                      <w:ilvl w:val="0"/>
                                      <w:numId w:val="16"/>
                                    </w:numPr>
                                    <w:spacing w:line="32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E4F0D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今後10～15年間に公共施設の更新時期が相次いで到来し、その後も施設の更新需要は続くと予測される</w:t>
                                  </w:r>
                                </w:p>
                              </w:tc>
                            </w:tr>
                          </w:tbl>
                          <w:p w14:paraId="6E43A402" w14:textId="77777777" w:rsidR="002303F8" w:rsidRPr="00C91198" w:rsidRDefault="002303F8" w:rsidP="00B468D7">
                            <w:pPr>
                              <w:spacing w:line="340" w:lineRule="exac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EDAD0" id="_x0000_s1028" type="#_x0000_t202" style="position:absolute;left:0;text-align:left;margin-left:563.15pt;margin-top:106.7pt;width:497.3pt;height:413.8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">
                <v:textbox>
                  <w:txbxContent>
                    <w:p w14:paraId="218073BB" w14:textId="54A285C6" w:rsidR="00CB2EF4" w:rsidRPr="003E4F0D" w:rsidRDefault="008B56DC" w:rsidP="004573A1">
                      <w:pPr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bookmarkStart w:id="1" w:name="_Hlk215222529"/>
                      <w:bookmarkEnd w:id="1"/>
                      <w:r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（１）</w:t>
                      </w:r>
                      <w:r w:rsidR="00247287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圏域</w:t>
                      </w:r>
                      <w:r w:rsidR="00C24612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の特性</w:t>
                      </w:r>
                      <w:r w:rsidR="00864D85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AB7216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各調査、統計データ等</w:t>
                      </w:r>
                      <w:r w:rsidR="00864D85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tblInd w:w="457" w:type="dxa"/>
                        <w:tblLook w:val="04A0" w:firstRow="1" w:lastRow="0" w:firstColumn="1" w:lastColumn="0" w:noHBand="0" w:noVBand="1"/>
                      </w:tblPr>
                      <w:tblGrid>
                        <w:gridCol w:w="562"/>
                        <w:gridCol w:w="8332"/>
                      </w:tblGrid>
                      <w:tr w:rsidR="000339CB" w:rsidRPr="003E4F0D" w14:paraId="109F78AC" w14:textId="77777777" w:rsidTr="000339CB">
                        <w:trPr>
                          <w:trHeight w:val="341"/>
                        </w:trPr>
                        <w:tc>
                          <w:tcPr>
                            <w:tcW w:w="562" w:type="dxa"/>
                          </w:tcPr>
                          <w:p w14:paraId="5B950AC7" w14:textId="77777777" w:rsidR="000339CB" w:rsidRPr="003E4F0D" w:rsidRDefault="000339CB" w:rsidP="00B42049">
                            <w:pPr>
                              <w:spacing w:line="340" w:lineRule="exact"/>
                              <w:rPr>
                                <w:rFonts w:ascii="Yu Gothic UI" w:eastAsia="Yu Gothic UI" w:hAnsi="Yu Gothic UI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332" w:type="dxa"/>
                            <w:vAlign w:val="center"/>
                          </w:tcPr>
                          <w:p w14:paraId="7FCB6368" w14:textId="79F84EFF" w:rsidR="000339CB" w:rsidRPr="003E4F0D" w:rsidRDefault="00645AFA" w:rsidP="00B42049">
                            <w:pPr>
                              <w:spacing w:line="340" w:lineRule="exact"/>
                              <w:jc w:val="center"/>
                              <w:rPr>
                                <w:rFonts w:ascii="Yu Gothic UI" w:eastAsia="Yu Gothic UI" w:hAnsi="Yu Gothic UI"/>
                                <w:sz w:val="22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2"/>
                              </w:rPr>
                              <w:t>圏域の特性／予測</w:t>
                            </w:r>
                          </w:p>
                        </w:tc>
                      </w:tr>
                      <w:tr w:rsidR="000339CB" w:rsidRPr="003E4F0D" w14:paraId="1BDE06B4" w14:textId="77777777" w:rsidTr="00B84950">
                        <w:trPr>
                          <w:cantSplit/>
                          <w:trHeight w:val="1118"/>
                        </w:trPr>
                        <w:tc>
                          <w:tcPr>
                            <w:tcW w:w="562" w:type="dxa"/>
                            <w:textDirection w:val="tbRlV"/>
                            <w:vAlign w:val="center"/>
                          </w:tcPr>
                          <w:p w14:paraId="50E50B97" w14:textId="77777777" w:rsidR="000339CB" w:rsidRPr="003E4F0D" w:rsidRDefault="000339CB" w:rsidP="00B42049">
                            <w:pPr>
                              <w:spacing w:line="340" w:lineRule="exact"/>
                              <w:ind w:left="113" w:right="113"/>
                              <w:jc w:val="center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人口</w:t>
                            </w:r>
                          </w:p>
                        </w:tc>
                        <w:tc>
                          <w:tcPr>
                            <w:tcW w:w="8332" w:type="dxa"/>
                          </w:tcPr>
                          <w:p w14:paraId="0C813832" w14:textId="3344AE79" w:rsidR="008F44DF" w:rsidRPr="003E4F0D" w:rsidRDefault="00DF08F4" w:rsidP="008F44DF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松山圏域の人口は減少局面にあり、2025年以降 5年ごとに2万人以上の減少が続く</w:t>
                            </w:r>
                          </w:p>
                          <w:p w14:paraId="0F1B1C52" w14:textId="2008E29F" w:rsidR="000339CB" w:rsidRPr="003E4F0D" w:rsidRDefault="00DF08F4" w:rsidP="00B84950">
                            <w:pPr>
                              <w:pStyle w:val="aa"/>
                              <w:numPr>
                                <w:ilvl w:val="0"/>
                                <w:numId w:val="12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これまで増加を続けてきた老年人口は2025年以降も増加傾向にあり、減少を続けている生産年齢人口と年少人口は2025年以降も減少し、少子高齢化は加速する</w:t>
                            </w:r>
                          </w:p>
                        </w:tc>
                      </w:tr>
                      <w:tr w:rsidR="000339CB" w:rsidRPr="003E4F0D" w14:paraId="014874BC" w14:textId="77777777" w:rsidTr="00C91198">
                        <w:trPr>
                          <w:cantSplit/>
                          <w:trHeight w:val="1391"/>
                        </w:trPr>
                        <w:tc>
                          <w:tcPr>
                            <w:tcW w:w="562" w:type="dxa"/>
                            <w:textDirection w:val="tbRlV"/>
                            <w:vAlign w:val="center"/>
                          </w:tcPr>
                          <w:p w14:paraId="2FB3DC37" w14:textId="77777777" w:rsidR="000339CB" w:rsidRPr="003E4F0D" w:rsidRDefault="000339CB" w:rsidP="00B42049">
                            <w:pPr>
                              <w:spacing w:line="340" w:lineRule="exact"/>
                              <w:ind w:left="113" w:right="113"/>
                              <w:jc w:val="center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産業</w:t>
                            </w:r>
                          </w:p>
                        </w:tc>
                        <w:tc>
                          <w:tcPr>
                            <w:tcW w:w="8332" w:type="dxa"/>
                          </w:tcPr>
                          <w:p w14:paraId="76ACD36E" w14:textId="77777777" w:rsidR="00981921" w:rsidRPr="003E4F0D" w:rsidRDefault="008E76D0" w:rsidP="00981921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サービス・製造・農林水産業がバランスよく存在する多様な産業構造</w:t>
                            </w:r>
                            <w:r w:rsidR="00981921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8404FB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全国・海外市場に展開できる魅力的な特産品が数多く存在</w:t>
                            </w:r>
                            <w:r w:rsidR="00FE399B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</w:t>
                            </w:r>
                          </w:p>
                          <w:p w14:paraId="7536BD35" w14:textId="1B44C93A" w:rsidR="000339CB" w:rsidRPr="003E4F0D" w:rsidRDefault="00981921" w:rsidP="00712C93">
                            <w:pPr>
                              <w:pStyle w:val="aa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就業者数は2020年から2040年にかけて約11％減少する。</w:t>
                            </w:r>
                            <w:r w:rsidR="00FE399B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農林水産業で</w:t>
                            </w:r>
                            <w:r w:rsidR="00F26366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="00005B49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2040年にかけて</w:t>
                            </w:r>
                            <w:r w:rsidR="00F26366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約49％減少する</w:t>
                            </w:r>
                            <w:r w:rsidR="00005B49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E671A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農林水産、</w:t>
                            </w:r>
                            <w:r w:rsidR="00FE399B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医療・介護業界の人材確保や生産性向上が課題</w:t>
                            </w:r>
                          </w:p>
                        </w:tc>
                      </w:tr>
                      <w:tr w:rsidR="000339CB" w:rsidRPr="003E4F0D" w14:paraId="3D4432B7" w14:textId="77777777" w:rsidTr="00C91198">
                        <w:trPr>
                          <w:cantSplit/>
                          <w:trHeight w:val="1665"/>
                        </w:trPr>
                        <w:tc>
                          <w:tcPr>
                            <w:tcW w:w="562" w:type="dxa"/>
                            <w:textDirection w:val="tbRlV"/>
                            <w:vAlign w:val="center"/>
                          </w:tcPr>
                          <w:p w14:paraId="53B31096" w14:textId="38BCBCEA" w:rsidR="000339CB" w:rsidRPr="003E4F0D" w:rsidRDefault="00822C96" w:rsidP="00B42049">
                            <w:pPr>
                              <w:spacing w:line="340" w:lineRule="exact"/>
                              <w:ind w:left="113" w:right="113"/>
                              <w:jc w:val="center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公共</w:t>
                            </w:r>
                            <w:r w:rsidR="000339CB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交通</w:t>
                            </w:r>
                          </w:p>
                        </w:tc>
                        <w:tc>
                          <w:tcPr>
                            <w:tcW w:w="8332" w:type="dxa"/>
                          </w:tcPr>
                          <w:p w14:paraId="485651E9" w14:textId="77777777" w:rsidR="000339CB" w:rsidRPr="003E4F0D" w:rsidRDefault="006A0EBF" w:rsidP="006A0EBF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2020年から2050年にかけて、駅から800ｍ圏内</w:t>
                            </w:r>
                            <w:r w:rsidR="006D4128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、バス停から300m圏内</w:t>
                            </w: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の人口は約18％減少する。駅</w:t>
                            </w:r>
                            <w:r w:rsidR="006A138F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・バス停</w:t>
                            </w: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圏内人口減少率は総人口減少率よりも緩やかであ</w:t>
                            </w:r>
                            <w:r w:rsidR="006A138F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  <w:p w14:paraId="17901E7E" w14:textId="11E1BD3B" w:rsidR="00192174" w:rsidRPr="003E4F0D" w:rsidRDefault="00192174" w:rsidP="006A0EBF">
                            <w:pPr>
                              <w:pStyle w:val="aa"/>
                              <w:numPr>
                                <w:ilvl w:val="0"/>
                                <w:numId w:val="14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2011</w:t>
                            </w: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年度から2018年度の広域交通拠点（JR松山駅、松山空港、松山観光港）の乗降客数は、JR松山駅及び松山観光港ではほぼ横ばいの傾向がみられる一方で、松山空港では増加傾向を</w:t>
                            </w:r>
                            <w:r w:rsidRPr="00E807C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示し</w:t>
                            </w:r>
                            <w:r w:rsidR="00D11226" w:rsidRPr="00E807C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Pr="00E807C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18340A" w:rsidRPr="00E807C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</w:tc>
                      </w:tr>
                      <w:tr w:rsidR="000339CB" w:rsidRPr="003E4F0D" w14:paraId="33C565DA" w14:textId="77777777" w:rsidTr="00C91198">
                        <w:trPr>
                          <w:cantSplit/>
                          <w:trHeight w:val="1332"/>
                        </w:trPr>
                        <w:tc>
                          <w:tcPr>
                            <w:tcW w:w="562" w:type="dxa"/>
                            <w:textDirection w:val="tbRlV"/>
                            <w:vAlign w:val="center"/>
                          </w:tcPr>
                          <w:p w14:paraId="7C5A7B68" w14:textId="77777777" w:rsidR="000339CB" w:rsidRPr="003E4F0D" w:rsidRDefault="000339CB" w:rsidP="00B42049">
                            <w:pPr>
                              <w:spacing w:line="340" w:lineRule="exact"/>
                              <w:ind w:left="113" w:right="113"/>
                              <w:jc w:val="center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居住・環境</w:t>
                            </w:r>
                          </w:p>
                        </w:tc>
                        <w:tc>
                          <w:tcPr>
                            <w:tcW w:w="8332" w:type="dxa"/>
                          </w:tcPr>
                          <w:p w14:paraId="055FDC64" w14:textId="1C254BE4" w:rsidR="001F4D3E" w:rsidRPr="003E4F0D" w:rsidRDefault="001F4D3E" w:rsidP="001F4D3E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保育所等への入所児童数は増加傾向にあ</w:t>
                            </w:r>
                            <w:r w:rsidR="00315A8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  <w:p w14:paraId="7EF78BC7" w14:textId="5DDD19EE" w:rsidR="00CE01B3" w:rsidRPr="003E4F0D" w:rsidRDefault="00D04A9C" w:rsidP="001F4D3E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松山圏域の今後のごみ発生量は、人口減少率以上の発生量減少が予測され</w:t>
                            </w:r>
                            <w:r w:rsidR="000E00A3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  <w:p w14:paraId="402B2AF3" w14:textId="77777777" w:rsidR="00B3074D" w:rsidRPr="003E4F0D" w:rsidRDefault="00CE01B3" w:rsidP="000237ED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救急搬送人員は、2035年まで増加し、2025年比で約4.4％の増加が予測される</w:t>
                            </w:r>
                          </w:p>
                          <w:p w14:paraId="36614EC8" w14:textId="77777777" w:rsidR="00F1053E" w:rsidRPr="003E4F0D" w:rsidRDefault="00F1053E" w:rsidP="000237ED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小児科及び産婦人科医が少なく、不在となっている市町もみられる</w:t>
                            </w:r>
                          </w:p>
                          <w:p w14:paraId="3F6B9AF4" w14:textId="6A0138FD" w:rsidR="00040668" w:rsidRPr="003E4F0D" w:rsidRDefault="00857A16" w:rsidP="000237ED">
                            <w:pPr>
                              <w:pStyle w:val="aa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将来の介護需要は、</w:t>
                            </w:r>
                            <w:r w:rsidR="008623B1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2030年頃までは急激に増加し</w:t>
                            </w: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8623B1"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2020年比20％以上増とな</w:t>
                            </w: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</w:t>
                            </w:r>
                          </w:p>
                        </w:tc>
                      </w:tr>
                      <w:tr w:rsidR="00B84950" w:rsidRPr="003E4F0D" w14:paraId="085CF5DB" w14:textId="77777777" w:rsidTr="00E25562">
                        <w:trPr>
                          <w:cantSplit/>
                          <w:trHeight w:val="973"/>
                        </w:trPr>
                        <w:tc>
                          <w:tcPr>
                            <w:tcW w:w="562" w:type="dxa"/>
                            <w:textDirection w:val="tbRlV"/>
                            <w:vAlign w:val="center"/>
                          </w:tcPr>
                          <w:p w14:paraId="56BF4711" w14:textId="4AE937B4" w:rsidR="00B84950" w:rsidRPr="003E4F0D" w:rsidRDefault="00B84950" w:rsidP="00B84950">
                            <w:pPr>
                              <w:spacing w:line="340" w:lineRule="exact"/>
                              <w:ind w:left="113" w:right="113"/>
                              <w:jc w:val="center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行財政</w:t>
                            </w:r>
                          </w:p>
                        </w:tc>
                        <w:tc>
                          <w:tcPr>
                            <w:tcW w:w="8332" w:type="dxa"/>
                          </w:tcPr>
                          <w:p w14:paraId="031644E0" w14:textId="700ACF47" w:rsidR="00B84950" w:rsidRPr="003E4F0D" w:rsidRDefault="00B84950" w:rsidP="00B84950">
                            <w:pPr>
                              <w:pStyle w:val="aa"/>
                              <w:numPr>
                                <w:ilvl w:val="0"/>
                                <w:numId w:val="16"/>
                              </w:numPr>
                              <w:spacing w:line="32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今後10～15年間に公共施設の更新時期が相次いで到来し、その後も施設の更新需要は続くと予測される</w:t>
                            </w:r>
                          </w:p>
                        </w:tc>
                      </w:tr>
                    </w:tbl>
                    <w:p w14:paraId="6E43A402" w14:textId="77777777" w:rsidR="002303F8" w:rsidRPr="00C91198" w:rsidRDefault="002303F8" w:rsidP="00B468D7">
                      <w:pPr>
                        <w:spacing w:line="340" w:lineRule="exact"/>
                        <w:rPr>
                          <w:rFonts w:ascii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273" w:rsidRPr="00E57626">
        <w:rPr>
          <w:rFonts w:ascii="Yu Gothic UI" w:eastAsia="Yu Gothic UI" w:hAnsi="Yu Gothic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D03DE5F" wp14:editId="5D2AD97E">
                <wp:simplePos x="0" y="0"/>
                <wp:positionH relativeFrom="column">
                  <wp:posOffset>36526</wp:posOffset>
                </wp:positionH>
                <wp:positionV relativeFrom="paragraph">
                  <wp:posOffset>50165</wp:posOffset>
                </wp:positionV>
                <wp:extent cx="13667740" cy="534035"/>
                <wp:effectExtent l="76200" t="38100" r="67310" b="94615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7740" cy="5340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BEB56" w14:textId="7FD551AB" w:rsidR="009F4F89" w:rsidRPr="00336FB8" w:rsidRDefault="00831F01" w:rsidP="009F4F89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 w:cs="メイリオ"/>
                                <w:b/>
                                <w:color w:val="17365D" w:themeColor="text2" w:themeShade="BF"/>
                                <w:sz w:val="52"/>
                                <w:szCs w:val="52"/>
                              </w:rPr>
                            </w:pPr>
                            <w:r w:rsidRPr="00831F01">
                              <w:rPr>
                                <w:rFonts w:ascii="Meiryo UI" w:eastAsia="Meiryo UI" w:hAnsi="Meiryo UI" w:cs="メイリオ" w:hint="eastAsia"/>
                                <w:b/>
                                <w:sz w:val="52"/>
                                <w:szCs w:val="52"/>
                              </w:rPr>
                              <w:t>第３期まつやま圏域未来共創ビジョン（案）</w:t>
                            </w:r>
                            <w:r w:rsidR="00DB67B1">
                              <w:rPr>
                                <w:rFonts w:ascii="Meiryo UI" w:eastAsia="Meiryo UI" w:hAnsi="Meiryo UI" w:cs="メイリオ" w:hint="eastAsia"/>
                                <w:b/>
                                <w:sz w:val="52"/>
                                <w:szCs w:val="52"/>
                              </w:rPr>
                              <w:t>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DE5F" id="_x0000_s1029" type="#_x0000_t202" style="position:absolute;left:0;text-align:left;margin-left:2.9pt;margin-top:3.95pt;width:1076.2pt;height:42.0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" fillcolor="#002060" stroked="f">
                <v:shadow on="t" color="black" opacity="22937f" origin=",.5" offset="0,.63889mm"/>
                <v:textbox>
                  <w:txbxContent>
                    <w:p w14:paraId="3CEBEB56" w14:textId="7FD551AB" w:rsidR="009F4F89" w:rsidRPr="00336FB8" w:rsidRDefault="00831F01" w:rsidP="009F4F89">
                      <w:pPr>
                        <w:spacing w:line="680" w:lineRule="exact"/>
                        <w:jc w:val="center"/>
                        <w:rPr>
                          <w:rFonts w:ascii="Meiryo UI" w:eastAsia="Meiryo UI" w:hAnsi="Meiryo UI" w:cs="メイリオ"/>
                          <w:b/>
                          <w:color w:val="17365D" w:themeColor="text2" w:themeShade="BF"/>
                          <w:sz w:val="52"/>
                          <w:szCs w:val="52"/>
                        </w:rPr>
                      </w:pPr>
                      <w:r w:rsidRPr="00831F01">
                        <w:rPr>
                          <w:rFonts w:ascii="Meiryo UI" w:eastAsia="Meiryo UI" w:hAnsi="Meiryo UI" w:cs="メイリオ" w:hint="eastAsia"/>
                          <w:b/>
                          <w:sz w:val="52"/>
                          <w:szCs w:val="52"/>
                        </w:rPr>
                        <w:t>第３期まつやま圏域未来共創ビジョン（案）</w:t>
                      </w:r>
                      <w:r w:rsidR="00DB67B1">
                        <w:rPr>
                          <w:rFonts w:ascii="Meiryo UI" w:eastAsia="Meiryo UI" w:hAnsi="Meiryo UI" w:cs="メイリオ" w:hint="eastAsia"/>
                          <w:b/>
                          <w:sz w:val="52"/>
                          <w:szCs w:val="52"/>
                        </w:rPr>
                        <w:t>概要</w:t>
                      </w:r>
                    </w:p>
                  </w:txbxContent>
                </v:textbox>
              </v:shape>
            </w:pict>
          </mc:Fallback>
        </mc:AlternateContent>
      </w:r>
      <w:r w:rsidR="00992273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942EA" wp14:editId="1901AE91">
                <wp:simplePos x="0" y="0"/>
                <wp:positionH relativeFrom="column">
                  <wp:posOffset>7154462</wp:posOffset>
                </wp:positionH>
                <wp:positionV relativeFrom="paragraph">
                  <wp:posOffset>995349</wp:posOffset>
                </wp:positionV>
                <wp:extent cx="6315739" cy="372139"/>
                <wp:effectExtent l="0" t="0" r="27940" b="27940"/>
                <wp:wrapNone/>
                <wp:docPr id="940355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39" cy="372139"/>
                        </a:xfrm>
                        <a:prstGeom prst="rect">
                          <a:avLst/>
                        </a:prstGeom>
                        <a:solidFill>
                          <a:srgbClr val="E3DE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A051" w14:textId="06F6BC81" w:rsidR="00CD0944" w:rsidRPr="00E57626" w:rsidRDefault="00CD0944" w:rsidP="00EC4B5A">
                            <w:pPr>
                              <w:spacing w:line="4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３</w:t>
                            </w:r>
                            <w:r w:rsidRPr="00E5762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．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基礎調査</w:t>
                            </w:r>
                            <w:r w:rsidR="008C55B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／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地域の未来予測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42EA" id="_x0000_s1030" type="#_x0000_t202" style="position:absolute;left:0;text-align:left;margin-left:563.35pt;margin-top:78.35pt;width:497.3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" fillcolor="#e3ded4">
                <v:textbox>
                  <w:txbxContent>
                    <w:p w14:paraId="6C1DA051" w14:textId="06F6BC81" w:rsidR="00CD0944" w:rsidRPr="00E57626" w:rsidRDefault="00CD0944" w:rsidP="00EC4B5A">
                      <w:pPr>
                        <w:spacing w:line="400" w:lineRule="exact"/>
                        <w:rPr>
                          <w:rFonts w:ascii="Yu Gothic UI" w:eastAsia="Yu Gothic UI" w:hAnsi="Yu Gothic U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３</w:t>
                      </w:r>
                      <w:r w:rsidRPr="00E57626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．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基礎調査</w:t>
                      </w:r>
                      <w:r w:rsidR="008C55B0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／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地域の未来予測</w:t>
                      </w:r>
                    </w:p>
                  </w:txbxContent>
                </v:textbox>
              </v:shape>
            </w:pict>
          </mc:Fallback>
        </mc:AlternateContent>
      </w:r>
      <w:r w:rsidR="0031613A" w:rsidRPr="00E57626">
        <w:rPr>
          <w:rFonts w:ascii="Yu Gothic UI" w:eastAsia="Yu Gothic UI" w:hAnsi="Yu Gothic UI" w:hint="eastAsia"/>
          <w:sz w:val="24"/>
          <w:szCs w:val="24"/>
        </w:rPr>
        <w:t xml:space="preserve">　　　　　</w:t>
      </w:r>
      <w:r w:rsidR="00D37570" w:rsidRPr="00E57626">
        <w:rPr>
          <w:rFonts w:ascii="Yu Gothic UI" w:eastAsia="Yu Gothic UI" w:hAnsi="Yu Gothic UI" w:hint="eastAsia"/>
          <w:sz w:val="26"/>
          <w:szCs w:val="26"/>
        </w:rPr>
        <w:t xml:space="preserve">　</w:t>
      </w:r>
      <w:r w:rsidR="00D3757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</w:t>
      </w:r>
      <w:r w:rsidR="0031613A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</w:t>
      </w:r>
      <w:r w:rsidR="00D3757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　　　　　</w:t>
      </w:r>
      <w:r w:rsidR="007F7A2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</w:t>
      </w:r>
      <w:r w:rsidR="00D3757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</w:t>
      </w:r>
      <w:r w:rsidR="0031613A" w:rsidRPr="00E57626">
        <w:rPr>
          <w:rFonts w:ascii="Yu Gothic UI" w:eastAsia="Yu Gothic UI" w:hAnsi="Yu Gothic UI" w:hint="eastAsia"/>
          <w:b/>
          <w:color w:val="EEECE1" w:themeColor="background2"/>
          <w:sz w:val="30"/>
          <w:szCs w:val="3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　</w:t>
      </w:r>
      <w:r w:rsidR="00D3757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　</w:t>
      </w:r>
      <w:r w:rsidR="007F7A2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　　</w:t>
      </w:r>
      <w:r w:rsidR="00D37570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　　　　　　</w:t>
      </w:r>
      <w:r w:rsidR="00337C27" w:rsidRPr="00E57626">
        <w:rPr>
          <w:rFonts w:ascii="Yu Gothic UI" w:eastAsia="Yu Gothic UI" w:hAnsi="Yu Gothic UI" w:hint="eastAsia"/>
          <w:b/>
          <w:color w:val="4F81BD" w:themeColor="accent1"/>
          <w:spacing w:val="20"/>
          <w:sz w:val="30"/>
          <w:szCs w:val="30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　　　　　　　　　　　　　　　　　　　　　　</w:t>
      </w:r>
    </w:p>
    <w:tbl>
      <w:tblPr>
        <w:tblStyle w:val="a3"/>
        <w:tblW w:w="21654" w:type="dxa"/>
        <w:tblLook w:val="04A0" w:firstRow="1" w:lastRow="0" w:firstColumn="1" w:lastColumn="0" w:noHBand="0" w:noVBand="1"/>
      </w:tblPr>
      <w:tblGrid>
        <w:gridCol w:w="9418"/>
        <w:gridCol w:w="4582"/>
        <w:gridCol w:w="7654"/>
      </w:tblGrid>
      <w:tr w:rsidR="00DF162D" w:rsidRPr="00C35628" w14:paraId="487B19EA" w14:textId="77777777" w:rsidTr="00586007">
        <w:tc>
          <w:tcPr>
            <w:tcW w:w="9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7EE1C2" w14:textId="4DCBA5D5" w:rsidR="00996587" w:rsidRPr="00C35628" w:rsidRDefault="00996587" w:rsidP="0031613A">
            <w:pPr>
              <w:spacing w:line="34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13A7BA1A" w14:textId="69105AF2" w:rsidR="00996587" w:rsidRPr="00C35628" w:rsidRDefault="00996587" w:rsidP="0031613A">
            <w:pPr>
              <w:spacing w:line="34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249B3D35" w14:textId="3E634928" w:rsidR="00337C27" w:rsidRPr="00C35628" w:rsidRDefault="00337C27" w:rsidP="0031613A">
            <w:pPr>
              <w:spacing w:line="34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7287D1D9" w14:textId="46AFA01C" w:rsidR="00337C27" w:rsidRPr="00C35628" w:rsidRDefault="00992273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  <w:r w:rsidRPr="00C35628">
              <w:rPr>
                <w:rFonts w:ascii="Yu Gothic UI" w:eastAsia="Yu Gothic UI" w:hAnsi="Yu Gothic UI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2AF51B42" wp14:editId="13D9B108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68221</wp:posOffset>
                      </wp:positionV>
                      <wp:extent cx="6315739" cy="372139"/>
                      <wp:effectExtent l="0" t="0" r="27940" b="27940"/>
                      <wp:wrapNone/>
                      <wp:docPr id="2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5739" cy="3721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E3DE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0A7E6" w14:textId="3F4173E0" w:rsidR="00996587" w:rsidRPr="00E57626" w:rsidRDefault="006330CA" w:rsidP="00EC4B5A">
                                  <w:pPr>
                                    <w:spacing w:line="400" w:lineRule="exact"/>
                                    <w:rPr>
                                      <w:rFonts w:ascii="Yu Gothic UI" w:eastAsia="Yu Gothic UI" w:hAnsi="Yu Gothic U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E57626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１．</w:t>
                                  </w:r>
                                  <w:r w:rsidR="00EC4B5A" w:rsidRPr="00E57626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ビジョンの策定趣旨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51B42" id="_x0000_s1031" type="#_x0000_t202" style="position:absolute;left:0;text-align:left;margin-left:10.45pt;margin-top:5.35pt;width:497.3pt;height:29.3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" fillcolor="#e3ded4">
                      <v:textbox>
                        <w:txbxContent>
                          <w:p w14:paraId="51F0A7E6" w14:textId="3F4173E0" w:rsidR="00996587" w:rsidRPr="00E57626" w:rsidRDefault="006330CA" w:rsidP="00EC4B5A">
                            <w:pPr>
                              <w:spacing w:line="4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5762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１．</w:t>
                            </w:r>
                            <w:r w:rsidR="00EC4B5A" w:rsidRPr="00E5762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ビジョンの策定趣旨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8A697E" w14:textId="67085637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5BFDE3C2" w14:textId="5A9E2D35" w:rsidR="00337C27" w:rsidRPr="00C35628" w:rsidRDefault="00992273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  <w:r w:rsidRPr="00C35628">
              <w:rPr>
                <w:rFonts w:ascii="Yu Gothic UI" w:eastAsia="Yu Gothic UI" w:hAnsi="Yu Gothic UI"/>
                <w:i/>
                <w:i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3DE8221" wp14:editId="1B5378E6">
                      <wp:simplePos x="0" y="0"/>
                      <wp:positionH relativeFrom="column">
                        <wp:posOffset>136203</wp:posOffset>
                      </wp:positionH>
                      <wp:positionV relativeFrom="paragraph">
                        <wp:posOffset>54346</wp:posOffset>
                      </wp:positionV>
                      <wp:extent cx="6315710" cy="2689092"/>
                      <wp:effectExtent l="0" t="0" r="27940" b="16510"/>
                      <wp:wrapNone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15710" cy="26890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5C786" w14:textId="77777777" w:rsidR="00093D6B" w:rsidRDefault="006330CA" w:rsidP="00093D6B">
                                  <w:pPr>
                                    <w:spacing w:line="300" w:lineRule="exact"/>
                                    <w:rPr>
                                      <w:rFonts w:ascii="Yu Gothic UI" w:eastAsia="Yu Gothic UI" w:hAnsi="Yu Gothic UI"/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634FC8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2"/>
                                    </w:rPr>
                                    <w:t>（１）第３期ビジョン策定</w:t>
                                  </w:r>
                                  <w:r w:rsidR="003C1AE9" w:rsidRPr="00634FC8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2"/>
                                    </w:rPr>
                                    <w:t>の趣旨・目的</w:t>
                                  </w:r>
                                </w:p>
                                <w:p w14:paraId="7412D6FA" w14:textId="0638B0D5" w:rsidR="002970D1" w:rsidRPr="00D123A0" w:rsidRDefault="0052404F" w:rsidP="00093D6B">
                                  <w:pPr>
                                    <w:pStyle w:val="aa"/>
                                    <w:numPr>
                                      <w:ilvl w:val="0"/>
                                      <w:numId w:val="9"/>
                                    </w:numPr>
                                    <w:spacing w:line="300" w:lineRule="exact"/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松山市を中心とする６市町（伊予市、東温市、久万高原町、松前町、砥部町）は、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平成28（2016）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年に「まつやま圏域未来共創ビジョン」を策定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し、</w:t>
                                  </w:r>
                                  <w:r w:rsidR="004E37A1"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「圏域全体の経済成長のけん引」、「高次の都市機能の集積・強化」、「圏域全体の生活関連機能サービスの向上</w:t>
                                  </w:r>
                                  <w:r w:rsidR="00B4297D"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」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の取組を進めて</w:t>
                                  </w:r>
                                  <w:r w:rsidR="001172FE"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き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た。圏域内の連携体制は、着実に深まり、</w:t>
                                  </w:r>
                                  <w:r w:rsidR="00A30BA7"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消防指令センターの共同運用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や</w:t>
                                  </w:r>
                                  <w:r w:rsidR="0001204E"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ご</w:t>
                                  </w:r>
                                  <w:r w:rsidR="00315A8E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み</w:t>
                                  </w:r>
                                  <w:r w:rsidR="0001204E"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処理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広域化</w:t>
                                  </w:r>
                                  <w:r w:rsidR="00FC60EB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を進める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など、一定の成果</w:t>
                                  </w:r>
                                  <w:r w:rsidRPr="00D123A0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を上げた。</w:t>
                                  </w:r>
                                </w:p>
                                <w:p w14:paraId="2F229583" w14:textId="47E48809" w:rsidR="002970D1" w:rsidRPr="003B0834" w:rsidRDefault="002970D1" w:rsidP="00634FC8">
                                  <w:pPr>
                                    <w:pStyle w:val="aa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一方で、人口減少・少子高齢社会の急速な進展といった従来からの課題に加え、</w:t>
                                  </w: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デジタル化</w:t>
                                  </w:r>
                                  <w:r w:rsidR="00DC1F3C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D4339F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進展</w:t>
                                  </w:r>
                                  <w:r w:rsidR="001F1DFE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脱炭素</w:t>
                                  </w:r>
                                  <w:r w:rsidR="007C6887" w:rsidRPr="00A01D0A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社会</w:t>
                                  </w:r>
                                  <w:r w:rsidR="00D4339F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への移行</w:t>
                                  </w:r>
                                  <w:r w:rsidR="001F1DFE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、災害への備え</w:t>
                                  </w:r>
                                  <w:r w:rsidR="00DC1F3C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、地域間競争の激化</w:t>
                                  </w: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などの新たな</w:t>
                                  </w:r>
                                  <w:r w:rsidR="00D4339F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環境変化</w:t>
                                  </w: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にも直面</w:t>
                                  </w: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している。</w:t>
                                  </w:r>
                                </w:p>
                                <w:p w14:paraId="7B3E7CDA" w14:textId="2543A500" w:rsidR="002970D1" w:rsidRPr="003B0834" w:rsidRDefault="002970D1" w:rsidP="00634FC8">
                                  <w:pPr>
                                    <w:pStyle w:val="aa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rFonts w:ascii="Yu Gothic UI" w:eastAsia="Yu Gothic UI" w:hAnsi="Yu Gothic UI"/>
                                      <w:sz w:val="20"/>
                                      <w:szCs w:val="20"/>
                                    </w:rPr>
                                  </w:pPr>
                                  <w:r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そのため、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これまでの成果と課題を踏まえつつ、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次なるステージに向けた指針として</w:t>
                                  </w:r>
                                  <w:r w:rsidR="001172FE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第３期ビジョンを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策定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する。人口減少・少子高齢化という構造的課題に対応しながら、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圏域の強みを</w:t>
                                  </w:r>
                                  <w:r w:rsidR="00147411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い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かした経済の活性化、暮らしの質の向上、そして圏域全体の持続可能性とレジリエンスの強化</w:t>
                                  </w:r>
                                  <w:r w:rsidR="00A1655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を目指す。</w:t>
                                  </w:r>
                                </w:p>
                                <w:p w14:paraId="477AAC6C" w14:textId="239F9B6E" w:rsidR="006B35DF" w:rsidRPr="003B0834" w:rsidRDefault="006B35DF" w:rsidP="00A1444B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634FC8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2"/>
                                    </w:rPr>
                                    <w:t>（２）取組の期間</w:t>
                                  </w:r>
                                  <w:r w:rsidR="002606F1">
                                    <w:rPr>
                                      <w:rFonts w:ascii="Yu Gothic UI" w:eastAsia="Yu Gothic UI" w:hAnsi="Yu Gothic UI" w:hint="eastAsia"/>
                                      <w:b/>
                                      <w:bCs/>
                                      <w:sz w:val="22"/>
                                    </w:rPr>
                                    <w:t>：</w:t>
                                  </w:r>
                                  <w:r w:rsidR="00B01A1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令和８（2026）年</w:t>
                                  </w:r>
                                  <w:r w:rsidR="00377AF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度</w:t>
                                  </w:r>
                                  <w:r w:rsidR="00B01A1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～令和</w:t>
                                  </w:r>
                                  <w:r w:rsidR="00683420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07096A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B01A1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（20</w:t>
                                  </w:r>
                                  <w:r w:rsidR="0007096A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="00B01A11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）年</w:t>
                                  </w:r>
                                  <w:r w:rsidR="00E56B9F" w:rsidRPr="003B0834">
                                    <w:rPr>
                                      <w:rFonts w:ascii="Yu Gothic UI" w:eastAsia="Yu Gothic UI" w:hAnsi="Yu Gothic UI" w:hint="eastAsia"/>
                                      <w:sz w:val="20"/>
                                      <w:szCs w:val="20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8221" id="_x0000_s1032" type="#_x0000_t202" style="position:absolute;left:0;text-align:left;margin-left:10.7pt;margin-top:4.3pt;width:497.3pt;height:211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">
                      <v:textbox>
                        <w:txbxContent>
                          <w:p w14:paraId="1B75C786" w14:textId="77777777" w:rsidR="00093D6B" w:rsidRDefault="006330CA" w:rsidP="00093D6B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634FC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（１）第３期ビジョン策定</w:t>
                            </w:r>
                            <w:r w:rsidR="003C1AE9" w:rsidRPr="00634FC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の趣旨・目的</w:t>
                            </w:r>
                          </w:p>
                          <w:p w14:paraId="7412D6FA" w14:textId="0638B0D5" w:rsidR="002970D1" w:rsidRPr="00D123A0" w:rsidRDefault="0052404F" w:rsidP="00093D6B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松山市を中心とする６市町（伊予市、東温市、久万高原町、松前町、砥部町）は、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平成28（2016）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年に「まつやま圏域未来共創ビジョン」を策定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し、</w:t>
                            </w:r>
                            <w:r w:rsidR="004E37A1"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「圏域全体の経済成長のけん引」、「高次の都市機能の集積・強化」、「圏域全体の生活関連機能サービスの向上</w:t>
                            </w:r>
                            <w:r w:rsidR="00B4297D"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」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の取組を進めて</w:t>
                            </w:r>
                            <w:r w:rsidR="001172FE"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き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た。圏域内の連携体制は、着実に深まり、</w:t>
                            </w:r>
                            <w:r w:rsidR="00A30BA7"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消防指令センターの共同運用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や</w:t>
                            </w:r>
                            <w:r w:rsidR="0001204E"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ご</w:t>
                            </w:r>
                            <w:r w:rsidR="00315A8E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み</w:t>
                            </w:r>
                            <w:r w:rsidR="0001204E"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処理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広域化</w:t>
                            </w:r>
                            <w:r w:rsidR="00FC60EB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を進める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など、一定の成果</w:t>
                            </w:r>
                            <w:r w:rsidRPr="00D123A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を上げた。</w:t>
                            </w:r>
                          </w:p>
                          <w:p w14:paraId="2F229583" w14:textId="47E48809" w:rsidR="002970D1" w:rsidRPr="003B0834" w:rsidRDefault="002970D1" w:rsidP="00634FC8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一方で、人口減少・少子高齢社会の急速な進展といった従来からの課題に加え、</w:t>
                            </w:r>
                            <w:r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デジタル化</w:t>
                            </w:r>
                            <w:r w:rsidR="00DC1F3C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="00D4339F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進展</w:t>
                            </w:r>
                            <w:r w:rsidR="001F1DFE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</w:t>
                            </w:r>
                            <w:r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脱炭素</w:t>
                            </w:r>
                            <w:r w:rsidR="007C6887" w:rsidRPr="00A01D0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社会</w:t>
                            </w:r>
                            <w:r w:rsidR="00D4339F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への移行</w:t>
                            </w:r>
                            <w:r w:rsidR="001F1DFE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、災害への備え</w:t>
                            </w:r>
                            <w:r w:rsidR="00DC1F3C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、地域間競争の激化</w:t>
                            </w:r>
                            <w:r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などの新たな</w:t>
                            </w:r>
                            <w:r w:rsidR="00D4339F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環境変化</w:t>
                            </w:r>
                            <w:r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にも直面</w:t>
                            </w:r>
                            <w:r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している。</w:t>
                            </w:r>
                          </w:p>
                          <w:p w14:paraId="7B3E7CDA" w14:textId="2543A500" w:rsidR="002970D1" w:rsidRPr="003B0834" w:rsidRDefault="002970D1" w:rsidP="00634FC8">
                            <w:pPr>
                              <w:pStyle w:val="aa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そのため、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これまでの成果と課題を踏まえつつ、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次なるステージに向けた指針として</w:t>
                            </w:r>
                            <w:r w:rsidR="001172FE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第３期ビジョンを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策定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する。人口減少・少子高齢化という構造的課題に対応しながら、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圏域の強みを</w:t>
                            </w:r>
                            <w:r w:rsidR="00147411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い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かした経済の活性化、暮らしの質の向上、そして圏域全体の持続可能性とレジリエンスの強化</w:t>
                            </w:r>
                            <w:r w:rsidR="00A1655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を目指す。</w:t>
                            </w:r>
                          </w:p>
                          <w:p w14:paraId="477AAC6C" w14:textId="239F9B6E" w:rsidR="006B35DF" w:rsidRPr="003B0834" w:rsidRDefault="006B35DF" w:rsidP="00A1444B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634FC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（２）取組の期間</w:t>
                            </w:r>
                            <w:r w:rsidR="002606F1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：</w:t>
                            </w:r>
                            <w:r w:rsidR="00B01A1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令和８（2026）年</w:t>
                            </w:r>
                            <w:r w:rsidR="00377AF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度</w:t>
                            </w:r>
                            <w:r w:rsidR="00B01A1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～令和</w:t>
                            </w:r>
                            <w:r w:rsidR="00683420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07096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B01A1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（20</w:t>
                            </w:r>
                            <w:r w:rsidR="0007096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="00B01A11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）年</w:t>
                            </w:r>
                            <w:r w:rsidR="00E56B9F" w:rsidRPr="003B0834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177347" w14:textId="77777777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3CAE308D" w14:textId="6E30A849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01896F30" w14:textId="77777777" w:rsidR="00337C27" w:rsidRPr="00C35628" w:rsidRDefault="00C24612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  <w:r w:rsidRPr="00C35628">
              <w:rPr>
                <w:rFonts w:ascii="Yu Gothic UI" w:eastAsia="Yu Gothic UI" w:hAnsi="Yu Gothic UI"/>
                <w:i/>
                <w:iCs/>
                <w:sz w:val="24"/>
                <w:szCs w:val="24"/>
              </w:rPr>
              <w:t xml:space="preserve"> </w:t>
            </w:r>
          </w:p>
          <w:p w14:paraId="107B2F60" w14:textId="77777777" w:rsidR="00337C27" w:rsidRPr="00C35628" w:rsidRDefault="00337C27" w:rsidP="0031613A">
            <w:pPr>
              <w:spacing w:line="34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60D52C6C" w14:textId="3E258825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6D161990" w14:textId="45CB8F31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03DFA83F" w14:textId="4A763780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364620F9" w14:textId="2D8A9D53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3B6BD11D" w14:textId="1D04E8E5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b/>
                <w:i/>
                <w:iCs/>
                <w:sz w:val="24"/>
                <w:szCs w:val="24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14:paraId="32422B84" w14:textId="45127ADF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2F8C2299" w14:textId="312CC625" w:rsidR="00337C27" w:rsidRPr="00C35628" w:rsidRDefault="00337C27" w:rsidP="0031613A">
            <w:pPr>
              <w:spacing w:line="34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2E18118A" w14:textId="1CDA6342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6C659952" w14:textId="69FA261F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10B7D5DA" w14:textId="4ADEE0D3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7793D7CB" w14:textId="14D9BBA5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7DCA9183" w14:textId="348EC393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  <w:p w14:paraId="1E01274C" w14:textId="111F0414" w:rsidR="00337C27" w:rsidRPr="00C35628" w:rsidRDefault="00337C27" w:rsidP="007F7A20">
            <w:pPr>
              <w:spacing w:line="300" w:lineRule="exact"/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</w:tc>
        <w:tc>
          <w:tcPr>
            <w:tcW w:w="45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4D4D1A" w14:textId="322D6E89" w:rsidR="00337C27" w:rsidRPr="00C35628" w:rsidRDefault="00337C27" w:rsidP="00D81D6E">
            <w:pPr>
              <w:spacing w:line="540" w:lineRule="exact"/>
              <w:rPr>
                <w:rFonts w:ascii="Yu Gothic UI" w:eastAsia="Yu Gothic UI" w:hAnsi="Yu Gothic UI"/>
                <w:i/>
                <w:iCs/>
                <w:sz w:val="16"/>
                <w:szCs w:val="16"/>
              </w:rPr>
            </w:pPr>
          </w:p>
        </w:tc>
        <w:tc>
          <w:tcPr>
            <w:tcW w:w="76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909A44" w14:textId="1F3B3753" w:rsidR="00337C27" w:rsidRPr="00C35628" w:rsidRDefault="00337C27" w:rsidP="00D81D6E">
            <w:pPr>
              <w:rPr>
                <w:rFonts w:ascii="Yu Gothic UI" w:eastAsia="Yu Gothic UI" w:hAnsi="Yu Gothic UI"/>
                <w:i/>
                <w:iCs/>
                <w:sz w:val="24"/>
                <w:szCs w:val="24"/>
              </w:rPr>
            </w:pPr>
          </w:p>
        </w:tc>
      </w:tr>
    </w:tbl>
    <w:p w14:paraId="37E17ECF" w14:textId="77777777" w:rsidR="002C51B0" w:rsidRDefault="002C51B0" w:rsidP="00337C27">
      <w:pPr>
        <w:spacing w:line="380" w:lineRule="exact"/>
        <w:rPr>
          <w:rFonts w:ascii="Yu Gothic UI" w:eastAsia="Yu Gothic UI" w:hAnsi="Yu Gothic UI"/>
          <w:i/>
          <w:iCs/>
        </w:rPr>
      </w:pPr>
    </w:p>
    <w:p w14:paraId="5A2736EC" w14:textId="575EDE0A" w:rsidR="002C51B0" w:rsidRDefault="002C51B0">
      <w:pPr>
        <w:widowControl/>
        <w:jc w:val="left"/>
        <w:rPr>
          <w:rFonts w:ascii="Yu Gothic UI" w:eastAsia="Yu Gothic UI" w:hAnsi="Yu Gothic UI"/>
          <w:i/>
          <w:iCs/>
        </w:rPr>
      </w:pPr>
      <w:r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6E595" wp14:editId="5748EF73">
                <wp:simplePos x="0" y="0"/>
                <wp:positionH relativeFrom="column">
                  <wp:posOffset>7151370</wp:posOffset>
                </wp:positionH>
                <wp:positionV relativeFrom="paragraph">
                  <wp:posOffset>1599413</wp:posOffset>
                </wp:positionV>
                <wp:extent cx="6315710" cy="2607751"/>
                <wp:effectExtent l="0" t="0" r="27940" b="2159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6077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E1F54" w14:textId="1C5A4A99" w:rsidR="00AF4F33" w:rsidRPr="003E4F0D" w:rsidRDefault="008B56DC" w:rsidP="00491531">
                            <w:pPr>
                              <w:spacing w:line="34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（２）</w:t>
                            </w:r>
                            <w:r w:rsidR="00C24612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将来人口予測</w:t>
                            </w:r>
                            <w:r w:rsidR="00774E03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C24612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※</w:t>
                            </w:r>
                            <w:r w:rsidR="00774E03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2020年国勢調査</w:t>
                            </w:r>
                            <w:r w:rsidR="00C24612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ベース</w:t>
                            </w:r>
                            <w:r w:rsidR="00E41BFB" w:rsidRPr="003E4F0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で試算</w:t>
                            </w:r>
                          </w:p>
                          <w:p w14:paraId="02E4B1B6" w14:textId="4E181517" w:rsidR="003E15CF" w:rsidRPr="00040668" w:rsidRDefault="003E15CF" w:rsidP="00040668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1"/>
                              <w:gridCol w:w="1273"/>
                              <w:gridCol w:w="1273"/>
                              <w:gridCol w:w="1273"/>
                              <w:gridCol w:w="1273"/>
                            </w:tblGrid>
                            <w:tr w:rsidR="00DF162D" w:rsidRPr="005227AF" w14:paraId="58E526FB" w14:textId="77777777" w:rsidTr="00E41BFB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  <w:shd w:val="clear" w:color="auto" w:fill="E3DED4"/>
                                </w:tcPr>
                                <w:p w14:paraId="1A823E94" w14:textId="77777777" w:rsidR="003E15CF" w:rsidRPr="005227AF" w:rsidRDefault="00C24612" w:rsidP="00864D85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人口推計結果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E3DED4"/>
                                </w:tcPr>
                                <w:p w14:paraId="11A774BC" w14:textId="4A3DE72F" w:rsidR="003E15CF" w:rsidRPr="005227AF" w:rsidRDefault="00C24612" w:rsidP="006D6C3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02</w:t>
                                  </w:r>
                                  <w:r w:rsidR="00E25562"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E3DED4"/>
                                </w:tcPr>
                                <w:p w14:paraId="603606EB" w14:textId="2682B599" w:rsidR="003E15CF" w:rsidRPr="005227AF" w:rsidRDefault="00C24612" w:rsidP="006D6C3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774E03"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E3DED4"/>
                                </w:tcPr>
                                <w:p w14:paraId="13B44F2C" w14:textId="1B5FBDFE" w:rsidR="003E15CF" w:rsidRPr="005227AF" w:rsidRDefault="00C24612" w:rsidP="006D6C3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E25562"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E3DED4"/>
                                </w:tcPr>
                                <w:p w14:paraId="074E10BF" w14:textId="51118999" w:rsidR="003E15CF" w:rsidRPr="005227AF" w:rsidRDefault="00C24612" w:rsidP="006D6C33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E25562"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  <w:tr w:rsidR="00C84704" w:rsidRPr="005227AF" w14:paraId="30CD4853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</w:tcPr>
                                <w:p w14:paraId="6A1562D8" w14:textId="77777777" w:rsidR="00C84704" w:rsidRPr="005227AF" w:rsidRDefault="00C84704" w:rsidP="00C84704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人口（全体）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17DD561" w14:textId="6E49081F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619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658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636FCD11" w14:textId="6AFFFAC9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601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327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31AF56B" w14:textId="7944E155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581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4C45E775" w14:textId="6B085D71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559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159</w:t>
                                  </w:r>
                                </w:p>
                              </w:tc>
                            </w:tr>
                            <w:tr w:rsidR="00C84704" w:rsidRPr="005227AF" w14:paraId="5700CB91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  <w:shd w:val="clear" w:color="auto" w:fill="F2F2F2" w:themeFill="background1" w:themeFillShade="F2"/>
                                </w:tcPr>
                                <w:p w14:paraId="4E5C634E" w14:textId="77777777" w:rsidR="00C84704" w:rsidRPr="005227AF" w:rsidRDefault="00C84704" w:rsidP="00C84704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0～1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歳人口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495A884B" w14:textId="02C9739E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69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730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312B80BC" w14:textId="7FD35F67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61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971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6CF67DD1" w14:textId="628584DE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57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4745ACBE" w14:textId="2801E058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55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208</w:t>
                                  </w:r>
                                </w:p>
                              </w:tc>
                            </w:tr>
                            <w:tr w:rsidR="00C84704" w:rsidRPr="005227AF" w14:paraId="403DA4E7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</w:tcPr>
                                <w:p w14:paraId="548E4BA5" w14:textId="77777777" w:rsidR="00C84704" w:rsidRPr="005227AF" w:rsidRDefault="00C84704" w:rsidP="00C84704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～6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歳人口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71F8EE34" w14:textId="05652CAC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355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866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75D724FE" w14:textId="2C742C47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341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935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9B317E3" w14:textId="374736C1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324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46A843CB" w14:textId="4650E22E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295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734</w:t>
                                  </w:r>
                                </w:p>
                              </w:tc>
                            </w:tr>
                            <w:tr w:rsidR="00C84704" w:rsidRPr="005227AF" w14:paraId="40FE840A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  <w:shd w:val="clear" w:color="auto" w:fill="F2F2F2" w:themeFill="background1" w:themeFillShade="F2"/>
                                </w:tcPr>
                                <w:p w14:paraId="17EC09D0" w14:textId="77777777" w:rsidR="00C84704" w:rsidRPr="005227AF" w:rsidRDefault="00C84704" w:rsidP="00C84704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歳以上人口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5412683" w14:textId="156F85C6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194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062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3F6F410A" w14:textId="726BCBBE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197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2A1EE11E" w14:textId="420C587D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199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942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7DAF167C" w14:textId="6EAB8D19" w:rsidR="00C84704" w:rsidRPr="005227AF" w:rsidRDefault="00C84704" w:rsidP="00C84704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208</w:t>
                                  </w:r>
                                  <w:r w:rsidR="005227AF"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,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217</w:t>
                                  </w:r>
                                </w:p>
                              </w:tc>
                            </w:tr>
                            <w:tr w:rsidR="005227AF" w:rsidRPr="005227AF" w14:paraId="37FE1470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</w:tcPr>
                                <w:p w14:paraId="7F1C4A2C" w14:textId="77777777" w:rsidR="005227AF" w:rsidRPr="005227AF" w:rsidRDefault="005227AF" w:rsidP="005227AF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0～1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歳人口比率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7B567251" w14:textId="64CEB865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11.3%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3E6C82D7" w14:textId="6984F918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10.3%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63E43DDB" w14:textId="2D54F7F8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9.8%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4625ECE6" w14:textId="2FB9AE4D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9.9%</w:t>
                                  </w:r>
                                </w:p>
                              </w:tc>
                            </w:tr>
                            <w:tr w:rsidR="005227AF" w:rsidRPr="005227AF" w14:paraId="319BF5A1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  <w:shd w:val="clear" w:color="auto" w:fill="F2F2F2" w:themeFill="background1" w:themeFillShade="F2"/>
                                </w:tcPr>
                                <w:p w14:paraId="2962E135" w14:textId="77777777" w:rsidR="005227AF" w:rsidRPr="005227AF" w:rsidRDefault="005227AF" w:rsidP="005227AF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15～64歳人口比率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16683E5" w14:textId="01608536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57.4%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64DED9A2" w14:textId="6EE315CC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56.9%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44FF5D7" w14:textId="18C82142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55.8%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1A9718B7" w14:textId="50B0A071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52.9%</w:t>
                                  </w:r>
                                </w:p>
                              </w:tc>
                            </w:tr>
                            <w:tr w:rsidR="005227AF" w:rsidRPr="005227AF" w14:paraId="75E46C55" w14:textId="77777777" w:rsidTr="005227AF">
                              <w:trPr>
                                <w:jc w:val="center"/>
                              </w:trPr>
                              <w:tc>
                                <w:tcPr>
                                  <w:tcW w:w="1851" w:type="dxa"/>
                                </w:tcPr>
                                <w:p w14:paraId="472AF076" w14:textId="77777777" w:rsidR="005227AF" w:rsidRPr="005227AF" w:rsidRDefault="005227AF" w:rsidP="005227AF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5227AF"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sz w:val="18"/>
                                      <w:szCs w:val="18"/>
                                    </w:rPr>
                                    <w:t>歳以上人口比率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5557C9F0" w14:textId="2307E31F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31.3%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23EAEBAF" w14:textId="00A0EE76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32.8%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066056D8" w14:textId="38E8E24F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34.4%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vAlign w:val="center"/>
                                </w:tcPr>
                                <w:p w14:paraId="38F04DC6" w14:textId="593EC871" w:rsidR="005227AF" w:rsidRPr="005227AF" w:rsidRDefault="005227AF" w:rsidP="005227AF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sz w:val="18"/>
                                      <w:szCs w:val="18"/>
                                    </w:rPr>
                                  </w:pPr>
                                  <w:r w:rsidRPr="005227AF">
                                    <w:rPr>
                                      <w:rFonts w:ascii="Meiryo UI" w:eastAsia="Meiryo UI" w:hAnsi="Meiryo UI" w:hint="eastAsia"/>
                                      <w:color w:val="000000"/>
                                      <w:sz w:val="22"/>
                                    </w:rPr>
                                    <w:t>37.2%</w:t>
                                  </w:r>
                                </w:p>
                              </w:tc>
                            </w:tr>
                          </w:tbl>
                          <w:p w14:paraId="571CFD0D" w14:textId="77777777" w:rsidR="00A973C8" w:rsidRPr="005227AF" w:rsidRDefault="00A973C8" w:rsidP="00864D85">
                            <w:pPr>
                              <w:spacing w:line="34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6E595" id="_x0000_s1033" type="#_x0000_t202" style="position:absolute;margin-left:563.1pt;margin-top:125.95pt;width:497.3pt;height:20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">
                <v:textbox>
                  <w:txbxContent>
                    <w:p w14:paraId="315E1F54" w14:textId="1C5A4A99" w:rsidR="00AF4F33" w:rsidRPr="003E4F0D" w:rsidRDefault="008B56DC" w:rsidP="00491531">
                      <w:pPr>
                        <w:spacing w:line="34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（２）</w:t>
                      </w:r>
                      <w:r w:rsidR="00C24612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将来人口予測</w:t>
                      </w:r>
                      <w:r w:rsidR="00774E03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C24612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※</w:t>
                      </w:r>
                      <w:r w:rsidR="00774E03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2020年国勢調査</w:t>
                      </w:r>
                      <w:r w:rsidR="00C24612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ベース</w:t>
                      </w:r>
                      <w:r w:rsidR="00E41BFB" w:rsidRPr="003E4F0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で試算</w:t>
                      </w:r>
                    </w:p>
                    <w:p w14:paraId="02E4B1B6" w14:textId="4E181517" w:rsidR="003E15CF" w:rsidRPr="00040668" w:rsidRDefault="003E15CF" w:rsidP="00040668">
                      <w:pPr>
                        <w:spacing w:line="34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51"/>
                        <w:gridCol w:w="1273"/>
                        <w:gridCol w:w="1273"/>
                        <w:gridCol w:w="1273"/>
                        <w:gridCol w:w="1273"/>
                      </w:tblGrid>
                      <w:tr w:rsidR="00DF162D" w:rsidRPr="005227AF" w14:paraId="58E526FB" w14:textId="77777777" w:rsidTr="00E41BFB">
                        <w:trPr>
                          <w:jc w:val="center"/>
                        </w:trPr>
                        <w:tc>
                          <w:tcPr>
                            <w:tcW w:w="1851" w:type="dxa"/>
                            <w:shd w:val="clear" w:color="auto" w:fill="E3DED4"/>
                          </w:tcPr>
                          <w:p w14:paraId="1A823E94" w14:textId="77777777" w:rsidR="003E15CF" w:rsidRPr="005227AF" w:rsidRDefault="00C24612" w:rsidP="00864D85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人口推計結果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E3DED4"/>
                          </w:tcPr>
                          <w:p w14:paraId="11A774BC" w14:textId="4A3DE72F" w:rsidR="003E15CF" w:rsidRPr="005227AF" w:rsidRDefault="00C24612" w:rsidP="006D6C33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02</w:t>
                            </w:r>
                            <w:r w:rsidR="00E25562"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E3DED4"/>
                          </w:tcPr>
                          <w:p w14:paraId="603606EB" w14:textId="2682B599" w:rsidR="003E15CF" w:rsidRPr="005227AF" w:rsidRDefault="00C24612" w:rsidP="006D6C33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</w:t>
                            </w:r>
                            <w:r w:rsidR="00774E03"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E3DED4"/>
                          </w:tcPr>
                          <w:p w14:paraId="13B44F2C" w14:textId="1B5FBDFE" w:rsidR="003E15CF" w:rsidRPr="005227AF" w:rsidRDefault="00C24612" w:rsidP="006D6C33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</w:t>
                            </w:r>
                            <w:r w:rsidR="00E25562"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35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E3DED4"/>
                          </w:tcPr>
                          <w:p w14:paraId="074E10BF" w14:textId="51118999" w:rsidR="003E15CF" w:rsidRPr="005227AF" w:rsidRDefault="00C24612" w:rsidP="006D6C33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0</w:t>
                            </w:r>
                            <w:r w:rsidR="00E25562"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40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c>
                      </w:tr>
                      <w:tr w:rsidR="00C84704" w:rsidRPr="005227AF" w14:paraId="30CD4853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</w:tcPr>
                          <w:p w14:paraId="6A1562D8" w14:textId="77777777" w:rsidR="00C84704" w:rsidRPr="005227AF" w:rsidRDefault="00C84704" w:rsidP="00C84704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人口（全体）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17DD561" w14:textId="6E49081F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619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658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636FCD11" w14:textId="6AFFFAC9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601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327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31AF56B" w14:textId="7944E155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581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4C45E775" w14:textId="6B085D71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559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159</w:t>
                            </w:r>
                          </w:p>
                        </w:tc>
                      </w:tr>
                      <w:tr w:rsidR="00C84704" w:rsidRPr="005227AF" w14:paraId="5700CB91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  <w:shd w:val="clear" w:color="auto" w:fill="F2F2F2" w:themeFill="background1" w:themeFillShade="F2"/>
                          </w:tcPr>
                          <w:p w14:paraId="4E5C634E" w14:textId="77777777" w:rsidR="00C84704" w:rsidRPr="005227AF" w:rsidRDefault="00C84704" w:rsidP="00C84704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0～1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4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歳人口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495A884B" w14:textId="02C9739E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69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730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312B80BC" w14:textId="7FD35F67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61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971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6CF67DD1" w14:textId="628584DE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57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4745ACBE" w14:textId="2801E058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55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208</w:t>
                            </w:r>
                          </w:p>
                        </w:tc>
                      </w:tr>
                      <w:tr w:rsidR="00C84704" w:rsidRPr="005227AF" w14:paraId="403DA4E7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</w:tcPr>
                          <w:p w14:paraId="548E4BA5" w14:textId="77777777" w:rsidR="00C84704" w:rsidRPr="005227AF" w:rsidRDefault="00C84704" w:rsidP="00C84704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5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～6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4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歳人口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71F8EE34" w14:textId="05652CAC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355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866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75D724FE" w14:textId="2C742C47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341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935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9B317E3" w14:textId="374736C1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324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46A843CB" w14:textId="4650E22E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295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734</w:t>
                            </w:r>
                          </w:p>
                        </w:tc>
                      </w:tr>
                      <w:tr w:rsidR="00C84704" w:rsidRPr="005227AF" w14:paraId="40FE840A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  <w:shd w:val="clear" w:color="auto" w:fill="F2F2F2" w:themeFill="background1" w:themeFillShade="F2"/>
                          </w:tcPr>
                          <w:p w14:paraId="17EC09D0" w14:textId="77777777" w:rsidR="00C84704" w:rsidRPr="005227AF" w:rsidRDefault="00C84704" w:rsidP="00C84704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5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歳以上人口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5412683" w14:textId="156F85C6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194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062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3F6F410A" w14:textId="726BCBBE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197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2A1EE11E" w14:textId="420C587D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199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942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7DAF167C" w14:textId="6EAB8D19" w:rsidR="00C84704" w:rsidRPr="005227AF" w:rsidRDefault="00C84704" w:rsidP="00C84704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208</w:t>
                            </w:r>
                            <w:r w:rsidR="005227AF"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,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217</w:t>
                            </w:r>
                          </w:p>
                        </w:tc>
                      </w:tr>
                      <w:tr w:rsidR="005227AF" w:rsidRPr="005227AF" w14:paraId="37FE1470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</w:tcPr>
                          <w:p w14:paraId="7F1C4A2C" w14:textId="77777777" w:rsidR="005227AF" w:rsidRPr="005227AF" w:rsidRDefault="005227AF" w:rsidP="005227AF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0～1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4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歳人口比率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7B567251" w14:textId="64CEB865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11.3%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3E6C82D7" w14:textId="6984F918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10.3%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63E43DDB" w14:textId="2D54F7F8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9.8%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4625ECE6" w14:textId="2FB9AE4D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9.9%</w:t>
                            </w:r>
                          </w:p>
                        </w:tc>
                      </w:tr>
                      <w:tr w:rsidR="005227AF" w:rsidRPr="005227AF" w14:paraId="319BF5A1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  <w:shd w:val="clear" w:color="auto" w:fill="F2F2F2" w:themeFill="background1" w:themeFillShade="F2"/>
                          </w:tcPr>
                          <w:p w14:paraId="2962E135" w14:textId="77777777" w:rsidR="005227AF" w:rsidRPr="005227AF" w:rsidRDefault="005227AF" w:rsidP="005227AF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15～64歳人口比率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16683E5" w14:textId="01608536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57.4%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64DED9A2" w14:textId="6EE315CC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56.9%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44FF5D7" w14:textId="18C82142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55.8%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1A9718B7" w14:textId="50B0A071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52.9%</w:t>
                            </w:r>
                          </w:p>
                        </w:tc>
                      </w:tr>
                      <w:tr w:rsidR="005227AF" w:rsidRPr="005227AF" w14:paraId="75E46C55" w14:textId="77777777" w:rsidTr="005227AF">
                        <w:trPr>
                          <w:jc w:val="center"/>
                        </w:trPr>
                        <w:tc>
                          <w:tcPr>
                            <w:tcW w:w="1851" w:type="dxa"/>
                          </w:tcPr>
                          <w:p w14:paraId="472AF076" w14:textId="77777777" w:rsidR="005227AF" w:rsidRPr="005227AF" w:rsidRDefault="005227AF" w:rsidP="005227AF">
                            <w:pPr>
                              <w:spacing w:line="340" w:lineRule="exact"/>
                              <w:jc w:val="lef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5227AF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5</w:t>
                            </w:r>
                            <w:r w:rsidRPr="005227AF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歳以上人口比率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5557C9F0" w14:textId="2307E31F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31.3%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23EAEBAF" w14:textId="00A0EE76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32.8%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066056D8" w14:textId="38E8E24F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34.4%</w:t>
                            </w:r>
                          </w:p>
                        </w:tc>
                        <w:tc>
                          <w:tcPr>
                            <w:tcW w:w="1273" w:type="dxa"/>
                            <w:vAlign w:val="center"/>
                          </w:tcPr>
                          <w:p w14:paraId="38F04DC6" w14:textId="593EC871" w:rsidR="005227AF" w:rsidRPr="005227AF" w:rsidRDefault="005227AF" w:rsidP="005227A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5227AF">
                              <w:rPr>
                                <w:rFonts w:ascii="Meiryo UI" w:eastAsia="Meiryo UI" w:hAnsi="Meiryo UI" w:hint="eastAsia"/>
                                <w:color w:val="000000"/>
                                <w:sz w:val="22"/>
                              </w:rPr>
                              <w:t>37.2%</w:t>
                            </w:r>
                          </w:p>
                        </w:tc>
                      </w:tr>
                    </w:tbl>
                    <w:p w14:paraId="571CFD0D" w14:textId="77777777" w:rsidR="00A973C8" w:rsidRPr="005227AF" w:rsidRDefault="00A973C8" w:rsidP="00864D85">
                      <w:pPr>
                        <w:spacing w:line="34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Yu Gothic UI" w:eastAsia="Yu Gothic UI" w:hAnsi="Yu Gothic UI"/>
          <w:i/>
          <w:iCs/>
        </w:rPr>
        <w:br w:type="page"/>
      </w:r>
    </w:p>
    <w:p w14:paraId="359DFF79" w14:textId="3041699C" w:rsidR="00733FD0" w:rsidRPr="00C35628" w:rsidRDefault="00704EEF" w:rsidP="00337C27">
      <w:pPr>
        <w:spacing w:line="380" w:lineRule="exact"/>
        <w:rPr>
          <w:rFonts w:ascii="Yu Gothic UI" w:eastAsia="Yu Gothic UI" w:hAnsi="Yu Gothic UI"/>
          <w:i/>
          <w:iCs/>
        </w:rPr>
      </w:pPr>
      <w:r w:rsidRPr="00C35628">
        <w:rPr>
          <w:rFonts w:ascii="Yu Gothic UI" w:eastAsia="Yu Gothic UI" w:hAnsi="Yu Gothic UI"/>
          <w:i/>
          <w:i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4C77" wp14:editId="587D5CF6">
                <wp:simplePos x="0" y="0"/>
                <wp:positionH relativeFrom="column">
                  <wp:posOffset>127635</wp:posOffset>
                </wp:positionH>
                <wp:positionV relativeFrom="paragraph">
                  <wp:posOffset>1251585</wp:posOffset>
                </wp:positionV>
                <wp:extent cx="6315710" cy="8157845"/>
                <wp:effectExtent l="0" t="0" r="27940" b="14605"/>
                <wp:wrapNone/>
                <wp:docPr id="6988888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815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F386" w14:textId="7930AE1F" w:rsidR="00282BED" w:rsidRDefault="00282BED" w:rsidP="002C51B0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（１）松山圏域の自慢できる特徴</w:t>
                            </w:r>
                          </w:p>
                          <w:p w14:paraId="0D76F7AB" w14:textId="3F8B7BAF" w:rsidR="00282BED" w:rsidRPr="00282BED" w:rsidRDefault="00282BED" w:rsidP="00027EC9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2502" w:right="5254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「道後温泉」「松山城」「砥部焼」「正岡子規」「愛媛県立とべ動物園」が上位に挙げられた。</w:t>
                            </w:r>
                          </w:p>
                          <w:p w14:paraId="671FFD70" w14:textId="0C31CD7E" w:rsidR="00282BED" w:rsidRPr="00282BED" w:rsidRDefault="00282BED" w:rsidP="00027EC9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2502" w:right="5254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いずれも第２期ビジョン策定の際のアンケート結果と一致しており、圏域の自慢できる特徴として定着している。</w:t>
                            </w:r>
                          </w:p>
                          <w:p w14:paraId="6A69481B" w14:textId="77777777" w:rsidR="00027EC9" w:rsidRPr="00282BED" w:rsidRDefault="00027EC9" w:rsidP="00027EC9">
                            <w:pPr>
                              <w:pStyle w:val="aa"/>
                              <w:spacing w:line="300" w:lineRule="exact"/>
                              <w:ind w:leftChars="0" w:left="440" w:rightChars="2502" w:right="5254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F4BE16E" w14:textId="735CD2DA" w:rsidR="002C51B0" w:rsidRDefault="002C51B0" w:rsidP="00027EC9">
                            <w:pPr>
                              <w:spacing w:line="300" w:lineRule="exact"/>
                              <w:ind w:rightChars="2300" w:right="4830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634FC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282BE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２</w:t>
                            </w:r>
                            <w:r w:rsidRPr="00634FC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F478B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圏域住民の定住意向</w:t>
                            </w:r>
                          </w:p>
                          <w:p w14:paraId="6217B709" w14:textId="2E975ECD" w:rsidR="00CA4C41" w:rsidRPr="00663E43" w:rsidRDefault="00663E43" w:rsidP="00027EC9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1827" w:right="3837"/>
                              <w:rPr>
                                <w:rFonts w:ascii="Yu Gothic UI" w:eastAsia="Yu Gothic UI" w:hAnsi="Yu Gothic UI"/>
                                <w:noProof/>
                              </w:rPr>
                            </w:pPr>
                            <w:r w:rsidRPr="00663E43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全体として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住民の定住意向は高い傾向にある。在住市町への定住意向が約６割に達しているほか、圏域内他市町への定住意向が約２割と、合計して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約８割の住民が圏域内への定住を望んでいる。</w:t>
                            </w:r>
                          </w:p>
                          <w:p w14:paraId="0A7FBD50" w14:textId="20FEF190" w:rsidR="00663E43" w:rsidRPr="00282BED" w:rsidRDefault="00663E43" w:rsidP="00027EC9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1827" w:right="3837"/>
                              <w:rPr>
                                <w:rFonts w:ascii="Yu Gothic UI" w:eastAsia="Yu Gothic UI" w:hAnsi="Yu Gothic UI"/>
                                <w:noProof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年齢別にみると、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若い世代ほど自市町への定住意向が低く、年代が上がるにつれて定住意向が上昇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13905952" w14:textId="6B95999C" w:rsidR="00282BED" w:rsidRPr="00282BED" w:rsidRDefault="00282BED" w:rsidP="00027EC9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1827" w:right="3837"/>
                              <w:rPr>
                                <w:rFonts w:ascii="Yu Gothic UI" w:eastAsia="Yu Gothic UI" w:hAnsi="Yu Gothic UI"/>
                                <w:noProof/>
                              </w:rPr>
                            </w:pP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定住したくない理由としては、「交通の便が悪い」が最多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、次いで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「余暇活動の場が充実していないから」「働く環境が整っていないから」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となっている。</w:t>
                            </w:r>
                          </w:p>
                          <w:p w14:paraId="201FC3C7" w14:textId="7BACD719" w:rsidR="00CA4C41" w:rsidRDefault="00CA4C41" w:rsidP="00282BED">
                            <w:pPr>
                              <w:pStyle w:val="aa"/>
                              <w:spacing w:line="300" w:lineRule="exact"/>
                              <w:ind w:leftChars="0" w:left="440" w:right="210"/>
                              <w:jc w:val="righ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064BA469" w14:textId="5F8B24D6" w:rsidR="002C51B0" w:rsidRDefault="002C51B0" w:rsidP="00B96145">
                            <w:pPr>
                              <w:tabs>
                                <w:tab w:val="left" w:pos="426"/>
                              </w:tabs>
                              <w:spacing w:line="300" w:lineRule="exact"/>
                              <w:ind w:left="426" w:hanging="426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F478B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282BE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３</w:t>
                            </w:r>
                            <w:r w:rsidRPr="00F478B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</w:t>
                            </w:r>
                            <w:r w:rsidR="00F478B6" w:rsidRPr="00F478B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松山圏域に望む将来の</w:t>
                            </w:r>
                            <w:r w:rsidR="00BB4537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姿</w:t>
                            </w:r>
                          </w:p>
                          <w:p w14:paraId="24183F54" w14:textId="13983EBB" w:rsidR="00BB4537" w:rsidRDefault="00BB4537" w:rsidP="00B96145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line="300" w:lineRule="exact"/>
                              <w:ind w:leftChars="0" w:left="426" w:rightChars="2500" w:right="5250" w:hanging="426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望む将来の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姿として、「安全・安心に暮らせる</w:t>
                            </w: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「自然環境に恵まれている」「高齢者が暮らしやすい」「医療施設が充実している」「子育てがしやすい」が上位となっている。</w:t>
                            </w:r>
                          </w:p>
                          <w:p w14:paraId="0EDA6EC0" w14:textId="7CE9D7A8" w:rsidR="00BB4537" w:rsidRDefault="00BB4537" w:rsidP="00B96145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line="300" w:lineRule="exact"/>
                              <w:ind w:leftChars="0" w:left="426" w:rightChars="2500" w:right="5250" w:hanging="426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特に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「安心・安全に暮らせる」「自然環境に恵まれている」は全ての年代で</w:t>
                            </w:r>
                            <w:r w:rsidR="00282BED"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上位</w:t>
                            </w:r>
                            <w:r w:rsidR="00282BED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挙げられた。</w:t>
                            </w:r>
                          </w:p>
                          <w:p w14:paraId="41A229FE" w14:textId="60F0CA1E" w:rsidR="00B96145" w:rsidRPr="00B96145" w:rsidRDefault="00BB4537" w:rsidP="00CA4C41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spacing w:line="300" w:lineRule="exact"/>
                              <w:ind w:leftChars="0" w:left="426" w:rightChars="2500" w:right="5250" w:hanging="426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10～40代では「子育てがしやすい」、30～60代では「働く場所や機会が充実している」が他年代と比べて高い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8A5592B" w14:textId="77777777" w:rsidR="00B96145" w:rsidRDefault="00B96145" w:rsidP="00F478B6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45E4DBD" w14:textId="77777777" w:rsidR="004D0D9B" w:rsidRDefault="004D0D9B" w:rsidP="00F478B6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F17D224" w14:textId="46D3064C" w:rsidR="00F478B6" w:rsidRDefault="00F478B6" w:rsidP="00F478B6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</w:t>
                            </w:r>
                            <w:r w:rsidR="00282BE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）圏域に必要な施策</w:t>
                            </w:r>
                          </w:p>
                          <w:p w14:paraId="1A162D50" w14:textId="2256D03F" w:rsidR="00CA4C41" w:rsidRDefault="00F57B62" w:rsidP="00B96145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02"/>
                              </w:tabs>
                              <w:kinsoku w:val="0"/>
                              <w:spacing w:line="300" w:lineRule="exact"/>
                              <w:ind w:leftChars="0" w:left="442" w:rightChars="2500" w:right="5250" w:hanging="44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F57B62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各施策について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満足度・重要度の測定を行った。</w:t>
                            </w:r>
                          </w:p>
                          <w:p w14:paraId="7CE31B2A" w14:textId="3D1A7DEA" w:rsidR="00F57B62" w:rsidRPr="00F57B62" w:rsidRDefault="00F57B62" w:rsidP="00B96145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402"/>
                              </w:tabs>
                              <w:kinsoku w:val="0"/>
                              <w:spacing w:line="300" w:lineRule="exact"/>
                              <w:ind w:leftChars="0" w:left="442" w:rightChars="2500" w:right="5250" w:hanging="44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満足度が低く・重要度が高い＝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施策には、「広域公共交通網の整備」「既存企業の振興・新規産業の創出」「農林水産物の活性化」が該当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した</w:t>
                            </w:r>
                            <w:r w:rsidR="00DC274E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CD0A0C9" w14:textId="77777777" w:rsidR="00CA4C41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493555EA" w14:textId="77777777" w:rsidR="00CA4C41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5E1A53B1" w14:textId="77777777" w:rsidR="00CA4C41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125B21AE" w14:textId="77777777" w:rsidR="00CA4C41" w:rsidRPr="002E58EE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0B8AB198" w14:textId="77777777" w:rsidR="00CA4C41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3DF55221" w14:textId="77777777" w:rsidR="00CA4C41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69811D01" w14:textId="77777777" w:rsidR="00CA4C41" w:rsidRDefault="00CA4C41" w:rsidP="00CA4C41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  <w:p w14:paraId="1F6DB814" w14:textId="77777777" w:rsidR="00CA4C41" w:rsidRDefault="00CA4C41" w:rsidP="00CA4C41">
                            <w:pPr>
                              <w:spacing w:line="300" w:lineRule="exact"/>
                              <w:jc w:val="right"/>
                              <w:rPr>
                                <w:noProof/>
                              </w:rPr>
                            </w:pPr>
                          </w:p>
                          <w:p w14:paraId="3CB070E4" w14:textId="77777777" w:rsidR="00CA4C41" w:rsidRDefault="00CA4C41" w:rsidP="00CA4C41">
                            <w:pPr>
                              <w:spacing w:line="300" w:lineRule="exact"/>
                              <w:jc w:val="right"/>
                              <w:rPr>
                                <w:noProof/>
                              </w:rPr>
                            </w:pPr>
                          </w:p>
                          <w:p w14:paraId="079BE44B" w14:textId="57617A0F" w:rsidR="00CA4C41" w:rsidRPr="00CA4C41" w:rsidRDefault="00CA4C41" w:rsidP="00CA4C41">
                            <w:pPr>
                              <w:spacing w:line="300" w:lineRule="exact"/>
                              <w:jc w:val="righ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4C77" id="_x0000_s1034" type="#_x0000_t202" style="position:absolute;left:0;text-align:left;margin-left:10.05pt;margin-top:98.55pt;width:497.3pt;height:64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FLEgIAACc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">
                <v:textbox>
                  <w:txbxContent>
                    <w:p w14:paraId="4B11F386" w14:textId="7930AE1F" w:rsidR="00282BED" w:rsidRDefault="00282BED" w:rsidP="002C51B0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（１）松山圏域の自慢できる特徴</w:t>
                      </w:r>
                    </w:p>
                    <w:p w14:paraId="0D76F7AB" w14:textId="3F8B7BAF" w:rsidR="00282BED" w:rsidRPr="00282BED" w:rsidRDefault="00282BED" w:rsidP="00027EC9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2502" w:right="5254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「道後温泉」「松山城」「砥部焼」「正岡子規」「愛媛県立とべ動物園」が上位に挙げられた。</w:t>
                      </w:r>
                    </w:p>
                    <w:p w14:paraId="671FFD70" w14:textId="0C31CD7E" w:rsidR="00282BED" w:rsidRPr="00282BED" w:rsidRDefault="00282BED" w:rsidP="00027EC9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2502" w:right="5254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いずれも第２期ビジョン策定の際のアンケート結果と一致しており、圏域の自慢できる特徴として定着している。</w:t>
                      </w:r>
                    </w:p>
                    <w:p w14:paraId="6A69481B" w14:textId="77777777" w:rsidR="00027EC9" w:rsidRPr="00282BED" w:rsidRDefault="00027EC9" w:rsidP="00027EC9">
                      <w:pPr>
                        <w:pStyle w:val="aa"/>
                        <w:spacing w:line="300" w:lineRule="exact"/>
                        <w:ind w:leftChars="0" w:left="440" w:rightChars="2502" w:right="5254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</w:p>
                    <w:p w14:paraId="2F4BE16E" w14:textId="735CD2DA" w:rsidR="002C51B0" w:rsidRDefault="002C51B0" w:rsidP="00027EC9">
                      <w:pPr>
                        <w:spacing w:line="300" w:lineRule="exact"/>
                        <w:ind w:rightChars="2300" w:right="4830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634FC8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282BE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２</w:t>
                      </w:r>
                      <w:r w:rsidRPr="00634FC8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</w:t>
                      </w:r>
                      <w:r w:rsidR="00F478B6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圏域住民の定住意向</w:t>
                      </w:r>
                    </w:p>
                    <w:p w14:paraId="6217B709" w14:textId="2E975ECD" w:rsidR="00CA4C41" w:rsidRPr="00663E43" w:rsidRDefault="00663E43" w:rsidP="00027EC9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1827" w:right="3837"/>
                        <w:rPr>
                          <w:rFonts w:ascii="Yu Gothic UI" w:eastAsia="Yu Gothic UI" w:hAnsi="Yu Gothic UI"/>
                          <w:noProof/>
                        </w:rPr>
                      </w:pPr>
                      <w:r w:rsidRPr="00663E43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全体として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住民の定住意向は高い傾向にある。在住市町への定住意向が約６割に達しているほか、圏域内他市町への定住意向が約２割と、合計して</w:t>
                      </w:r>
                      <w:r w:rsidRPr="00D73055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約８割の住民が圏域内への定住を望んでいる。</w:t>
                      </w:r>
                    </w:p>
                    <w:p w14:paraId="0A7FBD50" w14:textId="20FEF190" w:rsidR="00663E43" w:rsidRPr="00282BED" w:rsidRDefault="00663E43" w:rsidP="00027EC9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1827" w:right="3837"/>
                        <w:rPr>
                          <w:rFonts w:ascii="Yu Gothic UI" w:eastAsia="Yu Gothic UI" w:hAnsi="Yu Gothic UI"/>
                          <w:noProof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年齢別にみると、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若い世代ほど自市町への定住意向が低く、年代が上がるにつれて定住意向が上昇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する。</w:t>
                      </w:r>
                    </w:p>
                    <w:p w14:paraId="13905952" w14:textId="6B95999C" w:rsidR="00282BED" w:rsidRPr="00282BED" w:rsidRDefault="00282BED" w:rsidP="00027EC9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1827" w:right="3837"/>
                        <w:rPr>
                          <w:rFonts w:ascii="Yu Gothic UI" w:eastAsia="Yu Gothic UI" w:hAnsi="Yu Gothic UI"/>
                          <w:noProof/>
                        </w:rPr>
                      </w:pP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定住したくない理由としては、「交通の便が悪い」が最多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、次いで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「余暇活動の場が充実していないから」「働く環境が整っていないから」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となっている。</w:t>
                      </w:r>
                    </w:p>
                    <w:p w14:paraId="201FC3C7" w14:textId="7BACD719" w:rsidR="00CA4C41" w:rsidRDefault="00CA4C41" w:rsidP="00282BED">
                      <w:pPr>
                        <w:pStyle w:val="aa"/>
                        <w:spacing w:line="300" w:lineRule="exact"/>
                        <w:ind w:leftChars="0" w:left="440" w:right="210"/>
                        <w:jc w:val="righ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064BA469" w14:textId="5F8B24D6" w:rsidR="002C51B0" w:rsidRDefault="002C51B0" w:rsidP="00B96145">
                      <w:pPr>
                        <w:tabs>
                          <w:tab w:val="left" w:pos="426"/>
                        </w:tabs>
                        <w:spacing w:line="300" w:lineRule="exact"/>
                        <w:ind w:left="426" w:hanging="426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F478B6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282BE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３</w:t>
                      </w:r>
                      <w:r w:rsidRPr="00F478B6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</w:t>
                      </w:r>
                      <w:r w:rsidR="00F478B6" w:rsidRPr="00F478B6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松山圏域に望む将来の</w:t>
                      </w:r>
                      <w:r w:rsidR="00BB4537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姿</w:t>
                      </w:r>
                    </w:p>
                    <w:p w14:paraId="24183F54" w14:textId="13983EBB" w:rsidR="00BB4537" w:rsidRDefault="00BB4537" w:rsidP="00B96145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line="300" w:lineRule="exact"/>
                        <w:ind w:leftChars="0" w:left="426" w:rightChars="2500" w:right="5250" w:hanging="426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望む将来の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姿として、「安全・安心に暮らせる</w:t>
                      </w: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「自然環境に恵まれている」「高齢者が暮らしやすい」「医療施設が充実している」「子育てがしやすい」が上位となっている。</w:t>
                      </w:r>
                    </w:p>
                    <w:p w14:paraId="0EDA6EC0" w14:textId="7CE9D7A8" w:rsidR="00BB4537" w:rsidRDefault="00BB4537" w:rsidP="00B96145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line="300" w:lineRule="exact"/>
                        <w:ind w:leftChars="0" w:left="426" w:rightChars="2500" w:right="5250" w:hanging="426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特に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「安心・安全に暮らせる」「自然環境に恵まれている」は全ての年代で</w:t>
                      </w:r>
                      <w:r w:rsidR="00282BED"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上位</w:t>
                      </w:r>
                      <w:r w:rsidR="00282BED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挙げられた。</w:t>
                      </w:r>
                    </w:p>
                    <w:p w14:paraId="41A229FE" w14:textId="60F0CA1E" w:rsidR="00B96145" w:rsidRPr="00B96145" w:rsidRDefault="00BB4537" w:rsidP="00CA4C41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spacing w:line="300" w:lineRule="exact"/>
                        <w:ind w:leftChars="0" w:left="426" w:rightChars="2500" w:right="5250" w:hanging="426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10～40代では「子育てがしやすい」、30～60代では「働く場所や機会が充実している」が他年代と比べて高い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8A5592B" w14:textId="77777777" w:rsidR="00B96145" w:rsidRDefault="00B96145" w:rsidP="00F478B6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</w:p>
                    <w:p w14:paraId="645E4DBD" w14:textId="77777777" w:rsidR="004D0D9B" w:rsidRDefault="004D0D9B" w:rsidP="00F478B6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</w:p>
                    <w:p w14:paraId="2F17D224" w14:textId="46D3064C" w:rsidR="00F478B6" w:rsidRDefault="00F478B6" w:rsidP="00F478B6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</w:t>
                      </w:r>
                      <w:r w:rsidR="00282BED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４</w:t>
                      </w: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）圏域に必要な施策</w:t>
                      </w:r>
                    </w:p>
                    <w:p w14:paraId="1A162D50" w14:textId="2256D03F" w:rsidR="00CA4C41" w:rsidRDefault="00F57B62" w:rsidP="00B96145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3402"/>
                        </w:tabs>
                        <w:kinsoku w:val="0"/>
                        <w:spacing w:line="300" w:lineRule="exact"/>
                        <w:ind w:leftChars="0" w:left="442" w:rightChars="2500" w:right="5250" w:hanging="44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F57B62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各施策について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満足度・重要度の測定を行った。</w:t>
                      </w:r>
                    </w:p>
                    <w:p w14:paraId="7CE31B2A" w14:textId="3D1A7DEA" w:rsidR="00F57B62" w:rsidRPr="00F57B62" w:rsidRDefault="00F57B62" w:rsidP="00B96145">
                      <w:pPr>
                        <w:pStyle w:val="aa"/>
                        <w:numPr>
                          <w:ilvl w:val="0"/>
                          <w:numId w:val="9"/>
                        </w:numPr>
                        <w:tabs>
                          <w:tab w:val="left" w:pos="3402"/>
                        </w:tabs>
                        <w:kinsoku w:val="0"/>
                        <w:spacing w:line="300" w:lineRule="exact"/>
                        <w:ind w:leftChars="0" w:left="442" w:rightChars="2500" w:right="5250" w:hanging="44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満足度が低く・重要度が高い＝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施策には、「広域公共交通網の整備」「既存企業の振興・新規産業の創出」「農林水産物の活性化」が該当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した</w:t>
                      </w:r>
                      <w:r w:rsidR="00DC274E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CD0A0C9" w14:textId="77777777" w:rsidR="00CA4C41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493555EA" w14:textId="77777777" w:rsidR="00CA4C41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5E1A53B1" w14:textId="77777777" w:rsidR="00CA4C41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125B21AE" w14:textId="77777777" w:rsidR="00CA4C41" w:rsidRPr="002E58EE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0B8AB198" w14:textId="77777777" w:rsidR="00CA4C41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3DF55221" w14:textId="77777777" w:rsidR="00CA4C41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69811D01" w14:textId="77777777" w:rsidR="00CA4C41" w:rsidRDefault="00CA4C41" w:rsidP="00CA4C41">
                      <w:pPr>
                        <w:spacing w:line="300" w:lineRule="exac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  <w:p w14:paraId="1F6DB814" w14:textId="77777777" w:rsidR="00CA4C41" w:rsidRDefault="00CA4C41" w:rsidP="00CA4C41">
                      <w:pPr>
                        <w:spacing w:line="300" w:lineRule="exact"/>
                        <w:jc w:val="right"/>
                        <w:rPr>
                          <w:noProof/>
                        </w:rPr>
                      </w:pPr>
                    </w:p>
                    <w:p w14:paraId="3CB070E4" w14:textId="77777777" w:rsidR="00CA4C41" w:rsidRDefault="00CA4C41" w:rsidP="00CA4C41">
                      <w:pPr>
                        <w:spacing w:line="300" w:lineRule="exact"/>
                        <w:jc w:val="right"/>
                        <w:rPr>
                          <w:noProof/>
                        </w:rPr>
                      </w:pPr>
                    </w:p>
                    <w:p w14:paraId="079BE44B" w14:textId="57617A0F" w:rsidR="00CA4C41" w:rsidRPr="00CA4C41" w:rsidRDefault="00CA4C41" w:rsidP="00CA4C41">
                      <w:pPr>
                        <w:spacing w:line="300" w:lineRule="exact"/>
                        <w:jc w:val="righ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3F22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A7609E" wp14:editId="6435A5AC">
                <wp:simplePos x="0" y="0"/>
                <wp:positionH relativeFrom="column">
                  <wp:posOffset>7102104</wp:posOffset>
                </wp:positionH>
                <wp:positionV relativeFrom="paragraph">
                  <wp:posOffset>5291411</wp:posOffset>
                </wp:positionV>
                <wp:extent cx="6315710" cy="4119327"/>
                <wp:effectExtent l="0" t="0" r="27940" b="14605"/>
                <wp:wrapNone/>
                <wp:docPr id="16099311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4119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402EE" w14:textId="1012523E" w:rsidR="003663A4" w:rsidRPr="00212F39" w:rsidRDefault="003663A4" w:rsidP="002C51B0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634FC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（１）</w:t>
                            </w:r>
                            <w:r w:rsidR="00CA4C41" w:rsidRPr="000E602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圏域全体の経済成長のけん引</w:t>
                            </w:r>
                          </w:p>
                          <w:p w14:paraId="6684DA45" w14:textId="18F95B18" w:rsidR="00E3710F" w:rsidRPr="004A2F30" w:rsidRDefault="00E3710F" w:rsidP="00E3710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212F39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圏域内の関係市町、産業界、大学及び金融機関などが連携した商談会の開催</w:t>
                            </w:r>
                            <w:r w:rsidR="00540CF5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212F39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による中小企業の振興や、</w:t>
                            </w:r>
                            <w:r w:rsidRPr="00212F39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農林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水産業の活性化、</w:t>
                            </w:r>
                            <w:r w:rsidRPr="004A2F30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広域的な観光施策の展開など、圏域全体の経済成長のための取組を推進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76DFD8AD" w14:textId="7DAE0094" w:rsidR="00E3710F" w:rsidRPr="004A2F30" w:rsidRDefault="00E3710F" w:rsidP="00E3710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KPI：圏域内総生産（百万円）、観光客数（千人）</w:t>
                            </w:r>
                          </w:p>
                          <w:p w14:paraId="43F27301" w14:textId="3C5D4144" w:rsidR="00CA4C41" w:rsidRPr="004A2F30" w:rsidRDefault="00E3710F" w:rsidP="002C51B0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基本方針：</w:t>
                            </w:r>
                            <w:r w:rsidR="00CA4C41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28444C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市町の特長を</w:t>
                            </w:r>
                            <w:r w:rsidR="00165A9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28444C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かした一体的な産業振興と企業活動支援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A4C41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B553B5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農林水産業の活性化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A4C41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="0028444C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山・街・海をつなぐ広域観光の推進</w:t>
                            </w:r>
                          </w:p>
                          <w:p w14:paraId="04E5E7AF" w14:textId="77777777" w:rsidR="00CA4C41" w:rsidRPr="004A2F30" w:rsidRDefault="00CA4C41" w:rsidP="00CA4C41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（２）高次の都市機能の集積・強化</w:t>
                            </w:r>
                          </w:p>
                          <w:p w14:paraId="47CE5FC4" w14:textId="2175FCE4" w:rsidR="00E3710F" w:rsidRPr="004A2F30" w:rsidRDefault="00906A34" w:rsidP="00E3710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医療や消防分野での連携強化や、ごみ処理広域化による高度な施設整備など、安全で安心できる圏域づくりを推進する。また、広域的公共交通網などの整備を図り、更なる都市機能の強化・充実を目指す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E73714D" w14:textId="609D9D93" w:rsidR="00E3710F" w:rsidRPr="00A01D0A" w:rsidRDefault="00E3710F" w:rsidP="00E3710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KPI：広域観光拠点（JR松山駅、松山空港、松山観光港）の乗降客数（千人）、</w:t>
                            </w:r>
                            <w:r w:rsidRPr="00A01D0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都市機能の集積に係る連携事業数</w:t>
                            </w:r>
                            <w:r w:rsidR="00A01D0A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（本ビジョンの実施事業数）</w:t>
                            </w:r>
                            <w:r w:rsidRPr="00A01D0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（</w:t>
                            </w:r>
                            <w:r w:rsidR="00A01D0A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 w:rsidRPr="00A01D0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4216E5A" w14:textId="45B138DA" w:rsidR="00CA4C41" w:rsidRPr="004A2F30" w:rsidRDefault="00E3710F" w:rsidP="00CA4C41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基本方針：</w:t>
                            </w:r>
                            <w:r w:rsidR="00CA4C41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28444C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安全・安心の圏域づくり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A4C41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28444C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広域的公共交通網の構築と圏域拠点の整備</w:t>
                            </w:r>
                          </w:p>
                          <w:p w14:paraId="1EE17F66" w14:textId="41F8E7EB" w:rsidR="00CA4C41" w:rsidRPr="004A2F30" w:rsidRDefault="00CA4C41" w:rsidP="00CA4C41">
                            <w:pPr>
                              <w:spacing w:line="3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2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2"/>
                              </w:rPr>
                              <w:t>（３）圏域全体の生活関連機能サービスの向上</w:t>
                            </w:r>
                          </w:p>
                          <w:p w14:paraId="30BB88E0" w14:textId="1D3675C6" w:rsidR="00E3710F" w:rsidRPr="004A2F30" w:rsidRDefault="00CC3F5D" w:rsidP="00E3710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激甚・頻発化する自然災害</w:t>
                            </w:r>
                            <w:r w:rsidR="00276F43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への対応として、地域レジリエンスを強化するとともに、環境保全の取組を進める。また、医療・介護や、結婚・子育て</w:t>
                            </w:r>
                            <w:r w:rsidR="00212F39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など生活に身近な分野で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、連携による効果的な</w:t>
                            </w:r>
                            <w:r w:rsidR="00212F39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支援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C2DCD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充実を図る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。さらに、</w:t>
                            </w:r>
                            <w:r w:rsidR="00212F39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文化・スポーツ活動や他圏域との交流</w:t>
                            </w:r>
                            <w:r w:rsidR="00276F43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212F39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通して、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地域の活力を創出</w:t>
                            </w:r>
                            <w:r w:rsidR="00276F43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するなど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、生活関連機能のサービス</w:t>
                            </w:r>
                            <w:r w:rsidR="00091C81"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Pr="004A2F30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向上に努める。</w:t>
                            </w:r>
                          </w:p>
                          <w:p w14:paraId="1DBBFB15" w14:textId="7DAC1463" w:rsidR="00E3710F" w:rsidRPr="00A01D0A" w:rsidRDefault="00E3710F" w:rsidP="00E3710F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A01D0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KPI：</w:t>
                            </w:r>
                            <w:r w:rsidR="00F76AA5" w:rsidRPr="00A01D0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生活関連サービスの向上にかかる連携事業数（</w:t>
                            </w:r>
                            <w:r w:rsidR="00A01D0A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="00F76AA5" w:rsidRPr="00A01D0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ビジョンの実施事業数）</w:t>
                            </w:r>
                            <w:r w:rsidRPr="00A01D0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（</w:t>
                            </w:r>
                            <w:r w:rsidR="00A01D0A" w:rsidRPr="00CB36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事業</w:t>
                            </w:r>
                            <w:r w:rsidRPr="00A01D0A"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4F8B4EA" w14:textId="09FF1C69" w:rsidR="003663A4" w:rsidRPr="00EC01CF" w:rsidRDefault="00EC01CF" w:rsidP="005D361C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基本方針：</w:t>
                            </w:r>
                            <w:r w:rsidR="002E58EE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="0028444C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医療・介護・福祉サービスの充実</w:t>
                            </w:r>
                            <w:r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E58EE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="0028444C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結婚・出産・子育て支援の充実</w:t>
                            </w:r>
                            <w:r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E58EE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="0028444C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圏域住民の活力創出</w:t>
                            </w:r>
                            <w:r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E58EE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="0028444C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地域レジリエンスの強化</w:t>
                            </w:r>
                            <w:r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E58EE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⑤</w:t>
                            </w:r>
                            <w:r w:rsidR="0028444C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環境保全施策の推進</w:t>
                            </w:r>
                            <w:r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2E58EE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⑥</w:t>
                            </w:r>
                            <w:r w:rsidR="0028444C" w:rsidRPr="00EC01CF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暮らしたい・戻りたいと思える圏域づくり</w:t>
                            </w:r>
                            <w:r w:rsidR="00093F22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、⑦圏域内行政サービス効率化等の</w:t>
                            </w:r>
                            <w:r w:rsidR="00A93136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推進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7609E" id="_x0000_s1035" type="#_x0000_t202" style="position:absolute;left:0;text-align:left;margin-left:559.2pt;margin-top:416.65pt;width:497.3pt;height:324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">
                <v:textbox>
                  <w:txbxContent>
                    <w:p w14:paraId="1F3402EE" w14:textId="1012523E" w:rsidR="003663A4" w:rsidRPr="00212F39" w:rsidRDefault="003663A4" w:rsidP="002C51B0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634FC8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（１）</w:t>
                      </w:r>
                      <w:r w:rsidR="00CA4C41" w:rsidRPr="000E602F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圏域全体の経済成長のけん引</w:t>
                      </w:r>
                    </w:p>
                    <w:p w14:paraId="6684DA45" w14:textId="18F95B18" w:rsidR="00E3710F" w:rsidRPr="004A2F30" w:rsidRDefault="00E3710F" w:rsidP="00E3710F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212F39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圏域内の関係市町、産業界、大学及び金融機関などが連携した商談会の開催</w:t>
                      </w:r>
                      <w:r w:rsidR="00540CF5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など</w:t>
                      </w:r>
                      <w:r w:rsidRPr="00212F39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による中小企業の振興や、</w:t>
                      </w:r>
                      <w:r w:rsidRPr="00212F39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農林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水産業の活性化、</w:t>
                      </w:r>
                      <w:r w:rsidRPr="004A2F30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広域的な観光施策の展開など、圏域全体の経済成長のための取組を推進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する。</w:t>
                      </w:r>
                    </w:p>
                    <w:p w14:paraId="76DFD8AD" w14:textId="7DAE0094" w:rsidR="00E3710F" w:rsidRPr="004A2F30" w:rsidRDefault="00E3710F" w:rsidP="00E3710F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4A2F30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KPI：圏域内総生産（百万円）、観光客数（千人）</w:t>
                      </w:r>
                    </w:p>
                    <w:p w14:paraId="43F27301" w14:textId="3C5D4144" w:rsidR="00CA4C41" w:rsidRPr="004A2F30" w:rsidRDefault="00E3710F" w:rsidP="002C51B0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基本方針：</w:t>
                      </w:r>
                      <w:r w:rsidR="00CA4C41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①</w:t>
                      </w:r>
                      <w:r w:rsidR="0028444C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市町の特長を</w:t>
                      </w:r>
                      <w:r w:rsidR="00165A9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い</w:t>
                      </w:r>
                      <w:r w:rsidR="0028444C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かした一体的な産業振興と企業活動支援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CA4C41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②</w:t>
                      </w:r>
                      <w:r w:rsidR="00B553B5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農林水産業の活性化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CA4C41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③</w:t>
                      </w:r>
                      <w:r w:rsidR="0028444C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山・街・海をつなぐ広域観光の推進</w:t>
                      </w:r>
                    </w:p>
                    <w:p w14:paraId="04E5E7AF" w14:textId="77777777" w:rsidR="00CA4C41" w:rsidRPr="004A2F30" w:rsidRDefault="00CA4C41" w:rsidP="00CA4C41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4A2F30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（２）高次の都市機能の集積・強化</w:t>
                      </w:r>
                    </w:p>
                    <w:p w14:paraId="47CE5FC4" w14:textId="2175FCE4" w:rsidR="00E3710F" w:rsidRPr="004A2F30" w:rsidRDefault="00906A34" w:rsidP="00E3710F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医療や消防分野での連携強化や、ごみ処理広域化による高度な施設整備など、安全で安心できる圏域づくりを推進する。また、広域的公共交通網などの整備を図り、更なる都市機能の強化・充実を目指す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E73714D" w14:textId="609D9D93" w:rsidR="00E3710F" w:rsidRPr="00A01D0A" w:rsidRDefault="00E3710F" w:rsidP="00E3710F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4A2F30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KPI：広域観光拠点（JR松山駅、松山空港、松山観光港）の乗降客数（千人）、</w:t>
                      </w:r>
                      <w:r w:rsidRPr="00A01D0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都市機能の集積に係る連携事業数</w:t>
                      </w:r>
                      <w:r w:rsidR="00A01D0A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（本ビジョンの実施事業数）</w:t>
                      </w:r>
                      <w:r w:rsidRPr="00A01D0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（</w:t>
                      </w:r>
                      <w:r w:rsidR="00A01D0A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事業</w:t>
                      </w:r>
                      <w:r w:rsidRPr="00A01D0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）</w:t>
                      </w:r>
                    </w:p>
                    <w:p w14:paraId="74216E5A" w14:textId="45B138DA" w:rsidR="00CA4C41" w:rsidRPr="004A2F30" w:rsidRDefault="00E3710F" w:rsidP="00CA4C41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基本方針：</w:t>
                      </w:r>
                      <w:r w:rsidR="00CA4C41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①</w:t>
                      </w:r>
                      <w:r w:rsidR="0028444C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安全・安心の圏域づくり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CA4C41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②</w:t>
                      </w:r>
                      <w:r w:rsidR="0028444C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広域的公共交通網の構築と圏域拠点の整備</w:t>
                      </w:r>
                    </w:p>
                    <w:p w14:paraId="1EE17F66" w14:textId="41F8E7EB" w:rsidR="00CA4C41" w:rsidRPr="004A2F30" w:rsidRDefault="00CA4C41" w:rsidP="00CA4C41">
                      <w:pPr>
                        <w:spacing w:line="300" w:lineRule="exact"/>
                        <w:rPr>
                          <w:rFonts w:ascii="Yu Gothic UI" w:eastAsia="Yu Gothic UI" w:hAnsi="Yu Gothic UI"/>
                          <w:b/>
                          <w:bCs/>
                          <w:sz w:val="22"/>
                        </w:rPr>
                      </w:pPr>
                      <w:r w:rsidRPr="004A2F30">
                        <w:rPr>
                          <w:rFonts w:ascii="Yu Gothic UI" w:eastAsia="Yu Gothic UI" w:hAnsi="Yu Gothic UI" w:hint="eastAsia"/>
                          <w:b/>
                          <w:bCs/>
                          <w:sz w:val="22"/>
                        </w:rPr>
                        <w:t>（３）圏域全体の生活関連機能サービスの向上</w:t>
                      </w:r>
                    </w:p>
                    <w:p w14:paraId="30BB88E0" w14:textId="1D3675C6" w:rsidR="00E3710F" w:rsidRPr="004A2F30" w:rsidRDefault="00CC3F5D" w:rsidP="00E3710F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激甚・頻発化する自然災害</w:t>
                      </w:r>
                      <w:r w:rsidR="00276F43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など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への対応として、地域レジリエンスを強化するとともに、環境保全の取組を進める。また、医療・介護や、結婚・子育て</w:t>
                      </w:r>
                      <w:r w:rsidR="00212F39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など生活に身近な分野で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、連携による効果的な</w:t>
                      </w:r>
                      <w:r w:rsidR="00212F39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支援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の</w:t>
                      </w:r>
                      <w:r w:rsidR="00FC2DCD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充実を図る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。さらに、</w:t>
                      </w:r>
                      <w:r w:rsidR="00212F39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文化・スポーツ活動や他圏域との交流</w:t>
                      </w:r>
                      <w:r w:rsidR="00276F43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を</w:t>
                      </w:r>
                      <w:r w:rsidR="00212F39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通して、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地域の活力を創出</w:t>
                      </w:r>
                      <w:r w:rsidR="00276F43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するなど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、生活関連機能のサービス</w:t>
                      </w:r>
                      <w:r w:rsidR="00091C81"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の</w:t>
                      </w:r>
                      <w:r w:rsidRPr="004A2F30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向上に努める。</w:t>
                      </w:r>
                    </w:p>
                    <w:p w14:paraId="1DBBFB15" w14:textId="7DAC1463" w:rsidR="00E3710F" w:rsidRPr="00A01D0A" w:rsidRDefault="00E3710F" w:rsidP="00E3710F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A01D0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KPI：</w:t>
                      </w:r>
                      <w:r w:rsidR="00F76AA5" w:rsidRPr="00A01D0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生活関連サービスの向上にかかる連携事業数（</w:t>
                      </w:r>
                      <w:r w:rsidR="00A01D0A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本</w:t>
                      </w:r>
                      <w:r w:rsidR="00F76AA5" w:rsidRPr="00A01D0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ビジョンの実施事業数）</w:t>
                      </w:r>
                      <w:r w:rsidRPr="00A01D0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（</w:t>
                      </w:r>
                      <w:r w:rsidR="00A01D0A" w:rsidRPr="00CB36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事業</w:t>
                      </w:r>
                      <w:r w:rsidRPr="00A01D0A"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  <w:t>）</w:t>
                      </w:r>
                    </w:p>
                    <w:p w14:paraId="14F8B4EA" w14:textId="09FF1C69" w:rsidR="003663A4" w:rsidRPr="00EC01CF" w:rsidRDefault="00EC01CF" w:rsidP="005D361C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基本方針：</w:t>
                      </w:r>
                      <w:r w:rsidR="002E58EE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①</w:t>
                      </w:r>
                      <w:r w:rsidR="0028444C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医療・介護・福祉サービスの充実</w:t>
                      </w:r>
                      <w:r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2E58EE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②</w:t>
                      </w:r>
                      <w:r w:rsidR="0028444C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結婚・出産・子育て支援の充実</w:t>
                      </w:r>
                      <w:r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2E58EE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③</w:t>
                      </w:r>
                      <w:r w:rsidR="0028444C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圏域住民の活力創出</w:t>
                      </w:r>
                      <w:r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2E58EE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④</w:t>
                      </w:r>
                      <w:r w:rsidR="0028444C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地域レジリエンスの強化</w:t>
                      </w:r>
                      <w:r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2E58EE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⑤</w:t>
                      </w:r>
                      <w:r w:rsidR="0028444C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環境保全施策の推進</w:t>
                      </w:r>
                      <w:r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="002E58EE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⑥</w:t>
                      </w:r>
                      <w:r w:rsidR="0028444C" w:rsidRPr="00EC01CF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暮らしたい・戻りたいと思える圏域づくり</w:t>
                      </w:r>
                      <w:r w:rsidR="00093F22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、⑦圏域内行政サービス効率化等の</w:t>
                      </w:r>
                      <w:r w:rsidR="00A93136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推進</w:t>
                      </w:r>
                    </w:p>
                  </w:txbxContent>
                </v:textbox>
              </v:shape>
            </w:pict>
          </mc:Fallback>
        </mc:AlternateContent>
      </w:r>
      <w:r w:rsidR="00093F22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175FEC" wp14:editId="075473AF">
                <wp:simplePos x="0" y="0"/>
                <wp:positionH relativeFrom="column">
                  <wp:posOffset>7099300</wp:posOffset>
                </wp:positionH>
                <wp:positionV relativeFrom="paragraph">
                  <wp:posOffset>4916805</wp:posOffset>
                </wp:positionV>
                <wp:extent cx="6315710" cy="372110"/>
                <wp:effectExtent l="0" t="0" r="27940" b="27940"/>
                <wp:wrapNone/>
                <wp:docPr id="13572980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372110"/>
                        </a:xfrm>
                        <a:prstGeom prst="rect">
                          <a:avLst/>
                        </a:prstGeom>
                        <a:solidFill>
                          <a:srgbClr val="E3DE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06B18" w14:textId="5850EFC7" w:rsidR="003663A4" w:rsidRPr="00E57626" w:rsidRDefault="003663A4" w:rsidP="002C51B0">
                            <w:pPr>
                              <w:spacing w:line="4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６．</w:t>
                            </w:r>
                            <w:r w:rsidR="00265F88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将来像の実現に向けた具体的</w:t>
                            </w:r>
                            <w:r w:rsidR="001E757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取組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5FEC" id="_x0000_s1036" type="#_x0000_t202" style="position:absolute;left:0;text-align:left;margin-left:559pt;margin-top:387.15pt;width:497.3pt;height:29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" fillcolor="#e3ded4">
                <v:textbox>
                  <w:txbxContent>
                    <w:p w14:paraId="6FF06B18" w14:textId="5850EFC7" w:rsidR="003663A4" w:rsidRPr="00E57626" w:rsidRDefault="003663A4" w:rsidP="002C51B0">
                      <w:pPr>
                        <w:spacing w:line="400" w:lineRule="exact"/>
                        <w:rPr>
                          <w:rFonts w:ascii="Yu Gothic UI" w:eastAsia="Yu Gothic UI" w:hAnsi="Yu Gothic U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６．</w:t>
                      </w:r>
                      <w:r w:rsidR="00265F88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将来像の実現に向けた具体的</w:t>
                      </w:r>
                      <w:r w:rsidR="001E757D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取組</w:t>
                      </w:r>
                    </w:p>
                  </w:txbxContent>
                </v:textbox>
              </v:shape>
            </w:pict>
          </mc:Fallback>
        </mc:AlternateContent>
      </w:r>
      <w:r w:rsidR="00093F22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20BCF8" wp14:editId="4123B229">
                <wp:simplePos x="0" y="0"/>
                <wp:positionH relativeFrom="column">
                  <wp:posOffset>7103110</wp:posOffset>
                </wp:positionH>
                <wp:positionV relativeFrom="paragraph">
                  <wp:posOffset>1248410</wp:posOffset>
                </wp:positionV>
                <wp:extent cx="6315710" cy="3594100"/>
                <wp:effectExtent l="0" t="0" r="27940" b="25400"/>
                <wp:wrapNone/>
                <wp:docPr id="6235320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359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6188A" w14:textId="77777777" w:rsidR="00F478B6" w:rsidRPr="00F478B6" w:rsidRDefault="00F478B6" w:rsidP="00F478B6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50" w:left="425" w:hangingChars="100" w:hanging="320"/>
                              <w:jc w:val="center"/>
                              <w:rPr>
                                <w:rFonts w:ascii="Yu Gothic UI" w:eastAsia="Yu Gothic UI" w:hAnsi="Yu Gothic UI"/>
                                <w:sz w:val="32"/>
                                <w:szCs w:val="32"/>
                              </w:rPr>
                            </w:pPr>
                            <w:r w:rsidRPr="00F478B6">
                              <w:rPr>
                                <w:rFonts w:ascii="Yu Gothic UI" w:eastAsia="Yu Gothic UI" w:hAnsi="Yu Gothic UI" w:hint="eastAsia"/>
                                <w:sz w:val="32"/>
                                <w:szCs w:val="32"/>
                              </w:rPr>
                              <w:t>～四国カルストから道後、瀬戸内へ～</w:t>
                            </w:r>
                          </w:p>
                          <w:p w14:paraId="5C283E9F" w14:textId="77777777" w:rsidR="00F478B6" w:rsidRDefault="00F478B6" w:rsidP="00F478B6">
                            <w:pPr>
                              <w:pStyle w:val="Web"/>
                              <w:spacing w:before="0" w:beforeAutospacing="0" w:after="0" w:afterAutospacing="0" w:line="500" w:lineRule="exact"/>
                              <w:ind w:leftChars="50" w:left="425" w:hangingChars="100" w:hanging="320"/>
                              <w:jc w:val="center"/>
                              <w:rPr>
                                <w:rFonts w:ascii="Yu Gothic UI" w:eastAsia="Yu Gothic UI" w:hAnsi="Yu Gothic UI"/>
                                <w:sz w:val="32"/>
                                <w:szCs w:val="32"/>
                              </w:rPr>
                            </w:pPr>
                            <w:r w:rsidRPr="00F478B6">
                              <w:rPr>
                                <w:rFonts w:ascii="Yu Gothic UI" w:eastAsia="Yu Gothic UI" w:hAnsi="Yu Gothic UI" w:hint="eastAsia"/>
                                <w:sz w:val="32"/>
                                <w:szCs w:val="32"/>
                              </w:rPr>
                              <w:t>やま・まち・うみ・ひと、暮らし彩るみんなの松山圏</w:t>
                            </w:r>
                          </w:p>
                          <w:p w14:paraId="61B61BA3" w14:textId="0104E3F4" w:rsidR="00BB4537" w:rsidRPr="00BB4537" w:rsidRDefault="00BB4537" w:rsidP="00BB4537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bookmarkStart w:id="2" w:name="_Hlk213240404"/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人口減少・高齢化という構造的課題に対応しながら、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多様な人材が活躍できる環境づくり、暮らしの質の向上、そして圏域全体の持続</w:t>
                            </w:r>
                            <w:r w:rsidR="00A06226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可能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性とレジリエンスの強化</w:t>
                            </w: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を目指</w:t>
                            </w:r>
                            <w:bookmarkEnd w:id="2"/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14:paraId="003662D1" w14:textId="3B713DE5" w:rsidR="00CA4C41" w:rsidRDefault="00BB4537" w:rsidP="00BB4537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その実現により、地域の魅力が再認識され、住民の幸福感や満足度</w:t>
                            </w:r>
                            <w:r w:rsidR="00B2148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向上</w:t>
                            </w:r>
                            <w:r w:rsidR="00B2148A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するとともに</w:t>
                            </w: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圏域外の人にとっての</w:t>
                            </w:r>
                            <w:r w:rsidR="00B2148A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関心も高まり</w:t>
                            </w:r>
                            <w:r w:rsidRPr="00D73055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、結果として人口減少の緩和に繋がる</w:t>
                            </w:r>
                            <w:r w:rsidRPr="00BB4537"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と考え</w:t>
                            </w: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る。</w:t>
                            </w:r>
                          </w:p>
                          <w:p w14:paraId="4AA28FB4" w14:textId="34E71643" w:rsidR="00CA4C41" w:rsidRPr="00BB4537" w:rsidRDefault="00BB4537" w:rsidP="00BB4537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spacing w:line="300" w:lineRule="exact"/>
                              <w:ind w:leftChars="0" w:rightChars="-58" w:right="-122"/>
                              <w:rPr>
                                <w:rFonts w:ascii="Yu Gothic UI" w:eastAsia="Yu Gothic UI" w:hAnsi="Yu Gothic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sz w:val="20"/>
                                <w:szCs w:val="20"/>
                              </w:rPr>
                              <w:t>本ビジョンでの取組の結果として、以下の人口展望の実現を目指す。</w:t>
                            </w:r>
                          </w:p>
                          <w:p w14:paraId="5038651D" w14:textId="2782E057" w:rsidR="002C51B0" w:rsidRPr="00DF4878" w:rsidRDefault="00DF4878" w:rsidP="00CB3636">
                            <w:pPr>
                              <w:pStyle w:val="aa"/>
                              <w:ind w:leftChars="0" w:left="440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DF4878">
                              <w:rPr>
                                <w:noProof/>
                              </w:rPr>
                              <w:drawing>
                                <wp:inline distT="0" distB="0" distL="0" distR="0" wp14:anchorId="0BF9FA9E" wp14:editId="10491EBA">
                                  <wp:extent cx="4336415" cy="1833033"/>
                                  <wp:effectExtent l="0" t="0" r="6985" b="0"/>
                                  <wp:docPr id="1627257474" name="図 7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5953" cy="1837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BCF8" id="_x0000_s1037" type="#_x0000_t202" style="position:absolute;left:0;text-align:left;margin-left:559.3pt;margin-top:98.3pt;width:497.3pt;height:28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">
                <v:textbox>
                  <w:txbxContent>
                    <w:p w14:paraId="4046188A" w14:textId="77777777" w:rsidR="00F478B6" w:rsidRPr="00F478B6" w:rsidRDefault="00F478B6" w:rsidP="00F478B6">
                      <w:pPr>
                        <w:pStyle w:val="Web"/>
                        <w:spacing w:before="0" w:beforeAutospacing="0" w:after="0" w:afterAutospacing="0" w:line="500" w:lineRule="exact"/>
                        <w:ind w:leftChars="50" w:left="425" w:hangingChars="100" w:hanging="320"/>
                        <w:jc w:val="center"/>
                        <w:rPr>
                          <w:rFonts w:ascii="Yu Gothic UI" w:eastAsia="Yu Gothic UI" w:hAnsi="Yu Gothic UI"/>
                          <w:sz w:val="32"/>
                          <w:szCs w:val="32"/>
                        </w:rPr>
                      </w:pPr>
                      <w:r w:rsidRPr="00F478B6">
                        <w:rPr>
                          <w:rFonts w:ascii="Yu Gothic UI" w:eastAsia="Yu Gothic UI" w:hAnsi="Yu Gothic UI" w:hint="eastAsia"/>
                          <w:sz w:val="32"/>
                          <w:szCs w:val="32"/>
                        </w:rPr>
                        <w:t>～四国カルストから道後、瀬戸内へ～</w:t>
                      </w:r>
                    </w:p>
                    <w:p w14:paraId="5C283E9F" w14:textId="77777777" w:rsidR="00F478B6" w:rsidRDefault="00F478B6" w:rsidP="00F478B6">
                      <w:pPr>
                        <w:pStyle w:val="Web"/>
                        <w:spacing w:before="0" w:beforeAutospacing="0" w:after="0" w:afterAutospacing="0" w:line="500" w:lineRule="exact"/>
                        <w:ind w:leftChars="50" w:left="425" w:hangingChars="100" w:hanging="320"/>
                        <w:jc w:val="center"/>
                        <w:rPr>
                          <w:rFonts w:ascii="Yu Gothic UI" w:eastAsia="Yu Gothic UI" w:hAnsi="Yu Gothic UI"/>
                          <w:sz w:val="32"/>
                          <w:szCs w:val="32"/>
                        </w:rPr>
                      </w:pPr>
                      <w:r w:rsidRPr="00F478B6">
                        <w:rPr>
                          <w:rFonts w:ascii="Yu Gothic UI" w:eastAsia="Yu Gothic UI" w:hAnsi="Yu Gothic UI" w:hint="eastAsia"/>
                          <w:sz w:val="32"/>
                          <w:szCs w:val="32"/>
                        </w:rPr>
                        <w:t>やま・まち・うみ・ひと、暮らし彩るみんなの松山圏</w:t>
                      </w:r>
                    </w:p>
                    <w:p w14:paraId="61B61BA3" w14:textId="0104E3F4" w:rsidR="00BB4537" w:rsidRPr="00BB4537" w:rsidRDefault="00BB4537" w:rsidP="00BB4537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bookmarkStart w:id="3" w:name="_Hlk213240404"/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人口減少・高齢化という構造的課題に対応しながら、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多様な人材が活躍できる環境づくり、暮らしの質の向上、そして圏域全体の持続</w:t>
                      </w:r>
                      <w:r w:rsidR="00A06226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可能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性とレジリエンスの強化</w:t>
                      </w: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を目指</w:t>
                      </w:r>
                      <w:bookmarkEnd w:id="3"/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す。</w:t>
                      </w:r>
                    </w:p>
                    <w:p w14:paraId="003662D1" w14:textId="3B713DE5" w:rsidR="00CA4C41" w:rsidRDefault="00BB4537" w:rsidP="00BB4537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その実現により、地域の魅力が再認識され、住民の幸福感や満足度</w:t>
                      </w:r>
                      <w:r w:rsidR="00B2148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が</w:t>
                      </w: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向上</w:t>
                      </w:r>
                      <w:r w:rsidR="00B2148A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するとともに</w:t>
                      </w: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、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圏域外の人にとっての</w:t>
                      </w:r>
                      <w:r w:rsidR="00B2148A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関心も高まり</w:t>
                      </w:r>
                      <w:r w:rsidRPr="00D73055">
                        <w:rPr>
                          <w:rFonts w:ascii="Yu Gothic UI" w:eastAsia="Yu Gothic UI" w:hAnsi="Yu Gothic UI" w:hint="eastAsia"/>
                          <w:b/>
                          <w:bCs/>
                          <w:sz w:val="20"/>
                          <w:szCs w:val="20"/>
                        </w:rPr>
                        <w:t>、結果として人口減少の緩和に繋がる</w:t>
                      </w:r>
                      <w:r w:rsidRPr="00BB4537"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と考え</w:t>
                      </w: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る。</w:t>
                      </w:r>
                    </w:p>
                    <w:p w14:paraId="4AA28FB4" w14:textId="34E71643" w:rsidR="00CA4C41" w:rsidRPr="00BB4537" w:rsidRDefault="00BB4537" w:rsidP="00BB4537">
                      <w:pPr>
                        <w:pStyle w:val="aa"/>
                        <w:numPr>
                          <w:ilvl w:val="0"/>
                          <w:numId w:val="9"/>
                        </w:numPr>
                        <w:spacing w:line="300" w:lineRule="exact"/>
                        <w:ind w:leftChars="0" w:rightChars="-58" w:right="-122"/>
                        <w:rPr>
                          <w:rFonts w:ascii="Yu Gothic UI" w:eastAsia="Yu Gothic UI" w:hAnsi="Yu Gothic UI"/>
                          <w:sz w:val="20"/>
                          <w:szCs w:val="20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sz w:val="20"/>
                          <w:szCs w:val="20"/>
                        </w:rPr>
                        <w:t>本ビジョンでの取組の結果として、以下の人口展望の実現を目指す。</w:t>
                      </w:r>
                    </w:p>
                    <w:p w14:paraId="5038651D" w14:textId="2782E057" w:rsidR="002C51B0" w:rsidRPr="00DF4878" w:rsidRDefault="00DF4878" w:rsidP="00CB3636">
                      <w:pPr>
                        <w:pStyle w:val="aa"/>
                        <w:ind w:leftChars="0" w:left="440"/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DF4878">
                        <w:rPr>
                          <w:noProof/>
                        </w:rPr>
                        <w:drawing>
                          <wp:inline distT="0" distB="0" distL="0" distR="0" wp14:anchorId="0BF9FA9E" wp14:editId="10491EBA">
                            <wp:extent cx="4336415" cy="1833033"/>
                            <wp:effectExtent l="0" t="0" r="6985" b="0"/>
                            <wp:docPr id="1627257474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45953" cy="1837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93F22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2F068C" wp14:editId="6C189C76">
                <wp:simplePos x="0" y="0"/>
                <wp:positionH relativeFrom="column">
                  <wp:posOffset>3134995</wp:posOffset>
                </wp:positionH>
                <wp:positionV relativeFrom="paragraph">
                  <wp:posOffset>4151871</wp:posOffset>
                </wp:positionV>
                <wp:extent cx="3249865" cy="2276169"/>
                <wp:effectExtent l="0" t="0" r="0" b="0"/>
                <wp:wrapNone/>
                <wp:docPr id="1222093468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865" cy="22761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F6958" w14:textId="05D5F8C6" w:rsidR="00B96145" w:rsidRDefault="00B9614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B5705C" wp14:editId="0BF9FA47">
                                  <wp:extent cx="3032167" cy="2061210"/>
                                  <wp:effectExtent l="0" t="0" r="0" b="0"/>
                                  <wp:docPr id="539063407" name="図 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37549" name="図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12" t="5775" b="302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3452" cy="206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F068C" id="テキスト ボックス 9" o:spid="_x0000_s1038" type="#_x0000_t202" style="position:absolute;left:0;text-align:left;margin-left:246.85pt;margin-top:326.9pt;width:255.9pt;height:17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" filled="f" stroked="f" strokeweight=".5pt">
                <v:textbox>
                  <w:txbxContent>
                    <w:p w14:paraId="553F6958" w14:textId="05D5F8C6" w:rsidR="00B96145" w:rsidRDefault="00B96145">
                      <w:r>
                        <w:rPr>
                          <w:noProof/>
                        </w:rPr>
                        <w:drawing>
                          <wp:inline distT="0" distB="0" distL="0" distR="0" wp14:anchorId="7CB5705C" wp14:editId="0BF9FA47">
                            <wp:extent cx="3032167" cy="2061210"/>
                            <wp:effectExtent l="0" t="0" r="0" b="0"/>
                            <wp:docPr id="539063407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37549" name="図 5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512" t="5775" b="302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3452" cy="2068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7EC9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E78BFB" wp14:editId="3B9E9095">
                <wp:simplePos x="0" y="0"/>
                <wp:positionH relativeFrom="column">
                  <wp:posOffset>3906501</wp:posOffset>
                </wp:positionH>
                <wp:positionV relativeFrom="paragraph">
                  <wp:posOffset>2678203</wp:posOffset>
                </wp:positionV>
                <wp:extent cx="2535944" cy="1691659"/>
                <wp:effectExtent l="0" t="0" r="0" b="3810"/>
                <wp:wrapNone/>
                <wp:docPr id="185095000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944" cy="1691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565BE" w14:textId="1165BAD4" w:rsidR="00282BED" w:rsidRDefault="00282B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15614" wp14:editId="28BE9842">
                                  <wp:extent cx="2444383" cy="1480290"/>
                                  <wp:effectExtent l="0" t="0" r="0" b="5715"/>
                                  <wp:docPr id="1779905800" name="図 6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014561" name="図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415" t="7065" r="26069" b="1792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1552" cy="15209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8BFB" id="テキスト ボックス 5" o:spid="_x0000_s1039" type="#_x0000_t202" style="position:absolute;left:0;text-align:left;margin-left:307.6pt;margin-top:210.9pt;width:199.7pt;height:13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" filled="f" stroked="f" strokeweight=".5pt">
                <v:textbox>
                  <w:txbxContent>
                    <w:p w14:paraId="3BA565BE" w14:textId="1165BAD4" w:rsidR="00282BED" w:rsidRDefault="00282BED">
                      <w:r>
                        <w:rPr>
                          <w:noProof/>
                        </w:rPr>
                        <w:drawing>
                          <wp:inline distT="0" distB="0" distL="0" distR="0" wp14:anchorId="4FD15614" wp14:editId="28BE9842">
                            <wp:extent cx="2444383" cy="1480290"/>
                            <wp:effectExtent l="0" t="0" r="0" b="5715"/>
                            <wp:docPr id="1779905800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014561" name="図 6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415" t="7065" r="26069" b="1792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1552" cy="15209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7EC9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6EE753" wp14:editId="28ECEC2C">
                <wp:simplePos x="0" y="0"/>
                <wp:positionH relativeFrom="column">
                  <wp:posOffset>3278704</wp:posOffset>
                </wp:positionH>
                <wp:positionV relativeFrom="paragraph">
                  <wp:posOffset>6417689</wp:posOffset>
                </wp:positionV>
                <wp:extent cx="3169920" cy="2776552"/>
                <wp:effectExtent l="0" t="0" r="0" b="5080"/>
                <wp:wrapNone/>
                <wp:docPr id="21281006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776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AFB854" w14:textId="2AE6E1A9" w:rsidR="00F57B62" w:rsidRDefault="00F57B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BED61" wp14:editId="44095B58">
                                  <wp:extent cx="2927833" cy="2668101"/>
                                  <wp:effectExtent l="0" t="0" r="6350" b="0"/>
                                  <wp:docPr id="1610743445" name="図 1" descr="グラフィカル ユーザー インターフェイス, アプリケーション&#10;&#10;AI 生成コンテンツは誤りを含む可能性があります。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0888951" name="図 1" descr="グラフィカル ユーザー インターフェイス, アプリケーション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0354" cy="2679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EE753" id="テキスト ボックス 6" o:spid="_x0000_s1040" type="#_x0000_t202" style="position:absolute;left:0;text-align:left;margin-left:258.15pt;margin-top:505.35pt;width:249.6pt;height:21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" filled="f" stroked="f" strokeweight=".5pt">
                <v:textbox>
                  <w:txbxContent>
                    <w:p w14:paraId="17AFB854" w14:textId="2AE6E1A9" w:rsidR="00F57B62" w:rsidRDefault="00F57B62">
                      <w:r>
                        <w:rPr>
                          <w:noProof/>
                        </w:rPr>
                        <w:drawing>
                          <wp:inline distT="0" distB="0" distL="0" distR="0" wp14:anchorId="766BED61" wp14:editId="44095B58">
                            <wp:extent cx="2927833" cy="2668101"/>
                            <wp:effectExtent l="0" t="0" r="6350" b="0"/>
                            <wp:docPr id="1610743445" name="図 1" descr="グラフィカル ユーザー インターフェイス, アプリケーション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0888951" name="図 1" descr="グラフィカル ユーザー インターフェイス, アプリケーション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0354" cy="2679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96145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0E7419" wp14:editId="1166CA88">
                <wp:simplePos x="0" y="0"/>
                <wp:positionH relativeFrom="column">
                  <wp:posOffset>3276177</wp:posOffset>
                </wp:positionH>
                <wp:positionV relativeFrom="paragraph">
                  <wp:posOffset>1252643</wp:posOffset>
                </wp:positionV>
                <wp:extent cx="3176270" cy="1735667"/>
                <wp:effectExtent l="0" t="0" r="0" b="0"/>
                <wp:wrapNone/>
                <wp:docPr id="96438060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1735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434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9"/>
                              <w:gridCol w:w="1814"/>
                              <w:gridCol w:w="976"/>
                              <w:gridCol w:w="977"/>
                            </w:tblGrid>
                            <w:tr w:rsidR="00B96145" w:rsidRPr="00B96145" w14:paraId="2FCAEA1A" w14:textId="77777777" w:rsidTr="00E3710F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89" w:type="pct"/>
                                  <w:shd w:val="clear" w:color="auto" w:fill="D9D9D9"/>
                                  <w:vAlign w:val="center"/>
                                  <w:hideMark/>
                                </w:tcPr>
                                <w:p w14:paraId="4EA0FF2E" w14:textId="77777777" w:rsidR="00B96145" w:rsidRPr="00B96145" w:rsidRDefault="00B96145" w:rsidP="00E3710F">
                                  <w:pPr>
                                    <w:kinsoku w:val="0"/>
                                    <w:spacing w:line="240" w:lineRule="exact"/>
                                    <w:ind w:left="120" w:hangingChars="100" w:hanging="12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bookmarkStart w:id="4" w:name="_Hlk215229804"/>
                                </w:p>
                              </w:tc>
                              <w:tc>
                                <w:tcPr>
                                  <w:tcW w:w="2172" w:type="pct"/>
                                  <w:shd w:val="clear" w:color="auto" w:fill="D9D9D9"/>
                                  <w:vAlign w:val="center"/>
                                </w:tcPr>
                                <w:p w14:paraId="116A5544" w14:textId="77777777" w:rsidR="00B96145" w:rsidRPr="00B96145" w:rsidRDefault="00B96145" w:rsidP="00E3710F">
                                  <w:pPr>
                                    <w:kinsoku w:val="0"/>
                                    <w:spacing w:line="240" w:lineRule="exact"/>
                                    <w:ind w:left="120" w:hangingChars="100" w:hanging="12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B96145">
                                    <w:rPr>
                                      <w:rFonts w:ascii="Yu Gothic UI" w:eastAsia="Yu Gothic UI" w:hAnsi="Yu Gothic UI" w:cstheme="majorBidi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169" w:type="pct"/>
                                  <w:shd w:val="clear" w:color="auto" w:fill="D9D9D9"/>
                                  <w:vAlign w:val="center"/>
                                </w:tcPr>
                                <w:p w14:paraId="3755C51B" w14:textId="77777777" w:rsidR="00B96145" w:rsidRPr="00B96145" w:rsidRDefault="00B96145" w:rsidP="00E3710F">
                                  <w:pPr>
                                    <w:kinsoku w:val="0"/>
                                    <w:spacing w:line="240" w:lineRule="exact"/>
                                    <w:ind w:left="120" w:hangingChars="100" w:hanging="12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B96145">
                                    <w:rPr>
                                      <w:rFonts w:ascii="Yu Gothic UI" w:eastAsia="Yu Gothic UI" w:hAnsi="Yu Gothic UI" w:cstheme="majorBidi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回答数</w:t>
                                  </w:r>
                                </w:p>
                              </w:tc>
                              <w:tc>
                                <w:tcPr>
                                  <w:tcW w:w="1171" w:type="pct"/>
                                  <w:shd w:val="clear" w:color="auto" w:fill="D9D9D9"/>
                                  <w:vAlign w:val="center"/>
                                </w:tcPr>
                                <w:p w14:paraId="70776782" w14:textId="77777777" w:rsidR="00B96145" w:rsidRPr="00B96145" w:rsidRDefault="00B96145" w:rsidP="00E3710F">
                                  <w:pPr>
                                    <w:kinsoku w:val="0"/>
                                    <w:spacing w:line="240" w:lineRule="exact"/>
                                    <w:ind w:left="120" w:hangingChars="100" w:hanging="12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B96145">
                                    <w:rPr>
                                      <w:rFonts w:ascii="Yu Gothic UI" w:eastAsia="Yu Gothic UI" w:hAnsi="Yu Gothic UI" w:cstheme="majorBidi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回答割合</w:t>
                                  </w:r>
                                </w:p>
                              </w:tc>
                            </w:tr>
                            <w:tr w:rsidR="00E3710F" w:rsidRPr="00B96145" w14:paraId="05C2DF43" w14:textId="77777777" w:rsidTr="00E3710F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89" w:type="pct"/>
                                  <w:vAlign w:val="center"/>
                                </w:tcPr>
                                <w:p w14:paraId="1683B54C" w14:textId="330AD2CF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2172" w:type="pct"/>
                                  <w:vAlign w:val="center"/>
                                </w:tcPr>
                                <w:p w14:paraId="55CEF3E2" w14:textId="41462179" w:rsidR="00E3710F" w:rsidRPr="00B96145" w:rsidRDefault="00E3710F" w:rsidP="00E3710F">
                                  <w:pPr>
                                    <w:kinsoku w:val="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sz w:val="16"/>
                                      <w:szCs w:val="16"/>
                                    </w:rPr>
                                    <w:t>道後温泉</w:t>
                                  </w:r>
                                </w:p>
                              </w:tc>
                              <w:tc>
                                <w:tcPr>
                                  <w:tcW w:w="1169" w:type="pct"/>
                                  <w:vAlign w:val="center"/>
                                </w:tcPr>
                                <w:p w14:paraId="7F6F05AE" w14:textId="3A7EE35E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272</w:t>
                                  </w:r>
                                </w:p>
                              </w:tc>
                              <w:tc>
                                <w:tcPr>
                                  <w:tcW w:w="1171" w:type="pct"/>
                                  <w:vAlign w:val="center"/>
                                </w:tcPr>
                                <w:p w14:paraId="6139E995" w14:textId="30E560C5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45.3％</w:t>
                                  </w:r>
                                </w:p>
                              </w:tc>
                            </w:tr>
                            <w:tr w:rsidR="00E3710F" w:rsidRPr="00B96145" w14:paraId="03BA4142" w14:textId="77777777" w:rsidTr="00E3710F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89" w:type="pct"/>
                                  <w:vAlign w:val="center"/>
                                </w:tcPr>
                                <w:p w14:paraId="1FFBB08F" w14:textId="6ABE3450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2172" w:type="pct"/>
                                  <w:vAlign w:val="center"/>
                                </w:tcPr>
                                <w:p w14:paraId="15B11FAA" w14:textId="1DE9DD99" w:rsidR="00E3710F" w:rsidRPr="00B96145" w:rsidRDefault="00E3710F" w:rsidP="00E3710F">
                                  <w:pPr>
                                    <w:kinsoku w:val="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sz w:val="16"/>
                                      <w:szCs w:val="16"/>
                                    </w:rPr>
                                    <w:t>松山城</w:t>
                                  </w:r>
                                </w:p>
                              </w:tc>
                              <w:tc>
                                <w:tcPr>
                                  <w:tcW w:w="1169" w:type="pct"/>
                                  <w:vAlign w:val="center"/>
                                </w:tcPr>
                                <w:p w14:paraId="47187BB3" w14:textId="2FE6E5B7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1171" w:type="pct"/>
                                  <w:vAlign w:val="center"/>
                                </w:tcPr>
                                <w:p w14:paraId="114E4BAF" w14:textId="48075A9F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41.4％</w:t>
                                  </w:r>
                                </w:p>
                              </w:tc>
                            </w:tr>
                            <w:tr w:rsidR="00E3710F" w:rsidRPr="00B96145" w14:paraId="4FF23FB6" w14:textId="77777777" w:rsidTr="00E3710F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89" w:type="pct"/>
                                  <w:vAlign w:val="center"/>
                                </w:tcPr>
                                <w:p w14:paraId="1B663BCC" w14:textId="5D2C67FE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2172" w:type="pct"/>
                                  <w:vAlign w:val="center"/>
                                </w:tcPr>
                                <w:p w14:paraId="3C10CB24" w14:textId="47D554B3" w:rsidR="007645A9" w:rsidRPr="00CB3636" w:rsidRDefault="00E3710F" w:rsidP="007645A9">
                                  <w:pPr>
                                    <w:kinsoku w:val="0"/>
                                    <w:jc w:val="center"/>
                                    <w:rPr>
                                      <w:rFonts w:ascii="Yu Gothic UI" w:eastAsia="Yu Gothic UI" w:hAnsi="Yu Gothic UI"/>
                                      <w:sz w:val="16"/>
                                      <w:szCs w:val="16"/>
                                      <w:vertAlign w:val="superscript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sz w:val="16"/>
                                      <w:szCs w:val="16"/>
                                    </w:rPr>
                                    <w:t>砥部焼</w:t>
                                  </w:r>
                                </w:p>
                              </w:tc>
                              <w:tc>
                                <w:tcPr>
                                  <w:tcW w:w="1169" w:type="pct"/>
                                  <w:vAlign w:val="center"/>
                                </w:tcPr>
                                <w:p w14:paraId="6B4DE93C" w14:textId="54F4A28B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171" w:type="pct"/>
                                  <w:vAlign w:val="center"/>
                                </w:tcPr>
                                <w:p w14:paraId="26F995BD" w14:textId="480C8051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19.8％</w:t>
                                  </w:r>
                                </w:p>
                              </w:tc>
                            </w:tr>
                            <w:tr w:rsidR="00E3710F" w:rsidRPr="00B96145" w14:paraId="75179DB7" w14:textId="77777777" w:rsidTr="00E3710F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89" w:type="pct"/>
                                  <w:vAlign w:val="center"/>
                                </w:tcPr>
                                <w:p w14:paraId="1B8310F8" w14:textId="22A38AC1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2172" w:type="pct"/>
                                  <w:vAlign w:val="center"/>
                                </w:tcPr>
                                <w:p w14:paraId="0E2ECA7F" w14:textId="5E1F1FDB" w:rsidR="00E3710F" w:rsidRPr="00B96145" w:rsidRDefault="00E3710F" w:rsidP="00E3710F">
                                  <w:pPr>
                                    <w:kinsoku w:val="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sz w:val="16"/>
                                      <w:szCs w:val="16"/>
                                    </w:rPr>
                                    <w:t>正岡子規</w:t>
                                  </w:r>
                                </w:p>
                              </w:tc>
                              <w:tc>
                                <w:tcPr>
                                  <w:tcW w:w="1169" w:type="pct"/>
                                  <w:vAlign w:val="center"/>
                                </w:tcPr>
                                <w:p w14:paraId="341B19CB" w14:textId="0EEB8F96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171" w:type="pct"/>
                                  <w:vAlign w:val="center"/>
                                </w:tcPr>
                                <w:p w14:paraId="0EB9484E" w14:textId="7DF0327F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12.3％</w:t>
                                  </w:r>
                                </w:p>
                              </w:tc>
                            </w:tr>
                            <w:tr w:rsidR="00E3710F" w:rsidRPr="00B96145" w14:paraId="00F9EB6A" w14:textId="77777777" w:rsidTr="00E3710F">
                              <w:trPr>
                                <w:trHeight w:val="57"/>
                                <w:jc w:val="center"/>
                              </w:trPr>
                              <w:tc>
                                <w:tcPr>
                                  <w:tcW w:w="489" w:type="pct"/>
                                  <w:vAlign w:val="center"/>
                                </w:tcPr>
                                <w:p w14:paraId="260A7D54" w14:textId="02CE3D82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172" w:type="pct"/>
                                  <w:vAlign w:val="center"/>
                                </w:tcPr>
                                <w:p w14:paraId="7B76BF20" w14:textId="3D1A5202" w:rsidR="00E3710F" w:rsidRPr="00B96145" w:rsidRDefault="00E3710F" w:rsidP="00E3710F">
                                  <w:pPr>
                                    <w:kinsoku w:val="0"/>
                                    <w:jc w:val="center"/>
                                    <w:rPr>
                                      <w:rFonts w:ascii="Yu Gothic UI" w:eastAsia="Yu Gothic UI" w:hAnsi="Yu Gothic UI" w:cstheme="majorBid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sz w:val="16"/>
                                      <w:szCs w:val="16"/>
                                    </w:rPr>
                                    <w:t>愛媛県立とべ動物園</w:t>
                                  </w:r>
                                </w:p>
                              </w:tc>
                              <w:tc>
                                <w:tcPr>
                                  <w:tcW w:w="1169" w:type="pct"/>
                                  <w:vAlign w:val="center"/>
                                </w:tcPr>
                                <w:p w14:paraId="158F36FF" w14:textId="35C8EFE5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1171" w:type="pct"/>
                                  <w:vAlign w:val="center"/>
                                </w:tcPr>
                                <w:p w14:paraId="323D9E98" w14:textId="78A7F483" w:rsidR="00E3710F" w:rsidRPr="00B96145" w:rsidRDefault="00E3710F" w:rsidP="00E3710F">
                                  <w:pPr>
                                    <w:kinsoku w:val="0"/>
                                    <w:ind w:left="160" w:hangingChars="100" w:hanging="160"/>
                                    <w:jc w:val="right"/>
                                    <w:rPr>
                                      <w:rFonts w:ascii="Yu Gothic UI" w:eastAsia="Yu Gothic UI" w:hAnsi="Yu Gothic UI" w:cstheme="majorBid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3710F">
                                    <w:rPr>
                                      <w:rFonts w:ascii="Yu Gothic UI" w:eastAsia="Yu Gothic UI" w:hAnsi="Yu Gothic UI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11.8％</w:t>
                                  </w:r>
                                </w:p>
                              </w:tc>
                            </w:tr>
                            <w:bookmarkEnd w:id="4"/>
                          </w:tbl>
                          <w:p w14:paraId="2FE554FB" w14:textId="0E53FD61" w:rsidR="00B96145" w:rsidRDefault="00B96145" w:rsidP="00E37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7419" id="テキスト ボックス 10" o:spid="_x0000_s1041" type="#_x0000_t202" style="position:absolute;left:0;text-align:left;margin-left:257.95pt;margin-top:98.65pt;width:250.1pt;height:13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" filled="f" stroked="f" strokeweight=".5pt">
                <v:textbox>
                  <w:txbxContent>
                    <w:tbl>
                      <w:tblPr>
                        <w:tblW w:w="4434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9"/>
                        <w:gridCol w:w="1814"/>
                        <w:gridCol w:w="976"/>
                        <w:gridCol w:w="977"/>
                      </w:tblGrid>
                      <w:tr w:rsidR="00B96145" w:rsidRPr="00B96145" w14:paraId="2FCAEA1A" w14:textId="77777777" w:rsidTr="00E3710F">
                        <w:trPr>
                          <w:trHeight w:val="57"/>
                          <w:jc w:val="center"/>
                        </w:trPr>
                        <w:tc>
                          <w:tcPr>
                            <w:tcW w:w="489" w:type="pct"/>
                            <w:shd w:val="clear" w:color="auto" w:fill="D9D9D9"/>
                            <w:vAlign w:val="center"/>
                            <w:hideMark/>
                          </w:tcPr>
                          <w:p w14:paraId="4EA0FF2E" w14:textId="77777777" w:rsidR="00B96145" w:rsidRPr="00B96145" w:rsidRDefault="00B96145" w:rsidP="00E3710F">
                            <w:pPr>
                              <w:kinsoku w:val="0"/>
                              <w:spacing w:line="240" w:lineRule="exact"/>
                              <w:ind w:left="120" w:hangingChars="100" w:hanging="12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2"/>
                                <w:szCs w:val="12"/>
                              </w:rPr>
                            </w:pPr>
                            <w:bookmarkStart w:id="5" w:name="_Hlk215229804"/>
                          </w:p>
                        </w:tc>
                        <w:tc>
                          <w:tcPr>
                            <w:tcW w:w="2172" w:type="pct"/>
                            <w:shd w:val="clear" w:color="auto" w:fill="D9D9D9"/>
                            <w:vAlign w:val="center"/>
                          </w:tcPr>
                          <w:p w14:paraId="116A5544" w14:textId="77777777" w:rsidR="00B96145" w:rsidRPr="00B96145" w:rsidRDefault="00B96145" w:rsidP="00E3710F">
                            <w:pPr>
                              <w:kinsoku w:val="0"/>
                              <w:spacing w:line="240" w:lineRule="exact"/>
                              <w:ind w:left="120" w:hangingChars="100" w:hanging="12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96145">
                              <w:rPr>
                                <w:rFonts w:ascii="Yu Gothic UI" w:eastAsia="Yu Gothic UI" w:hAnsi="Yu Gothic UI" w:cstheme="majorBidi" w:hint="eastAsia"/>
                                <w:color w:val="000000"/>
                                <w:sz w:val="12"/>
                                <w:szCs w:val="12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169" w:type="pct"/>
                            <w:shd w:val="clear" w:color="auto" w:fill="D9D9D9"/>
                            <w:vAlign w:val="center"/>
                          </w:tcPr>
                          <w:p w14:paraId="3755C51B" w14:textId="77777777" w:rsidR="00B96145" w:rsidRPr="00B96145" w:rsidRDefault="00B96145" w:rsidP="00E3710F">
                            <w:pPr>
                              <w:kinsoku w:val="0"/>
                              <w:spacing w:line="240" w:lineRule="exact"/>
                              <w:ind w:left="120" w:hangingChars="100" w:hanging="12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96145">
                              <w:rPr>
                                <w:rFonts w:ascii="Yu Gothic UI" w:eastAsia="Yu Gothic UI" w:hAnsi="Yu Gothic UI" w:cstheme="majorBidi" w:hint="eastAsia"/>
                                <w:color w:val="000000"/>
                                <w:sz w:val="12"/>
                                <w:szCs w:val="12"/>
                              </w:rPr>
                              <w:t>回答数</w:t>
                            </w:r>
                          </w:p>
                        </w:tc>
                        <w:tc>
                          <w:tcPr>
                            <w:tcW w:w="1171" w:type="pct"/>
                            <w:shd w:val="clear" w:color="auto" w:fill="D9D9D9"/>
                            <w:vAlign w:val="center"/>
                          </w:tcPr>
                          <w:p w14:paraId="70776782" w14:textId="77777777" w:rsidR="00B96145" w:rsidRPr="00B96145" w:rsidRDefault="00B96145" w:rsidP="00E3710F">
                            <w:pPr>
                              <w:kinsoku w:val="0"/>
                              <w:spacing w:line="240" w:lineRule="exact"/>
                              <w:ind w:left="120" w:hangingChars="100" w:hanging="12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B96145">
                              <w:rPr>
                                <w:rFonts w:ascii="Yu Gothic UI" w:eastAsia="Yu Gothic UI" w:hAnsi="Yu Gothic UI" w:cstheme="majorBidi" w:hint="eastAsia"/>
                                <w:color w:val="000000"/>
                                <w:sz w:val="12"/>
                                <w:szCs w:val="12"/>
                              </w:rPr>
                              <w:t>回答割合</w:t>
                            </w:r>
                          </w:p>
                        </w:tc>
                      </w:tr>
                      <w:tr w:rsidR="00E3710F" w:rsidRPr="00B96145" w14:paraId="05C2DF43" w14:textId="77777777" w:rsidTr="00E3710F">
                        <w:trPr>
                          <w:trHeight w:val="57"/>
                          <w:jc w:val="center"/>
                        </w:trPr>
                        <w:tc>
                          <w:tcPr>
                            <w:tcW w:w="489" w:type="pct"/>
                            <w:vAlign w:val="center"/>
                          </w:tcPr>
                          <w:p w14:paraId="1683B54C" w14:textId="330AD2CF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2172" w:type="pct"/>
                            <w:vAlign w:val="center"/>
                          </w:tcPr>
                          <w:p w14:paraId="55CEF3E2" w14:textId="41462179" w:rsidR="00E3710F" w:rsidRPr="00B96145" w:rsidRDefault="00E3710F" w:rsidP="00E3710F">
                            <w:pPr>
                              <w:kinsoku w:val="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sz w:val="16"/>
                                <w:szCs w:val="16"/>
                              </w:rPr>
                              <w:t>道後温泉</w:t>
                            </w:r>
                          </w:p>
                        </w:tc>
                        <w:tc>
                          <w:tcPr>
                            <w:tcW w:w="1169" w:type="pct"/>
                            <w:vAlign w:val="center"/>
                          </w:tcPr>
                          <w:p w14:paraId="7F6F05AE" w14:textId="3A7EE35E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272</w:t>
                            </w:r>
                          </w:p>
                        </w:tc>
                        <w:tc>
                          <w:tcPr>
                            <w:tcW w:w="1171" w:type="pct"/>
                            <w:vAlign w:val="center"/>
                          </w:tcPr>
                          <w:p w14:paraId="6139E995" w14:textId="30E560C5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45.3％</w:t>
                            </w:r>
                          </w:p>
                        </w:tc>
                      </w:tr>
                      <w:tr w:rsidR="00E3710F" w:rsidRPr="00B96145" w14:paraId="03BA4142" w14:textId="77777777" w:rsidTr="00E3710F">
                        <w:trPr>
                          <w:trHeight w:val="57"/>
                          <w:jc w:val="center"/>
                        </w:trPr>
                        <w:tc>
                          <w:tcPr>
                            <w:tcW w:w="489" w:type="pct"/>
                            <w:vAlign w:val="center"/>
                          </w:tcPr>
                          <w:p w14:paraId="1FFBB08F" w14:textId="6ABE3450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2172" w:type="pct"/>
                            <w:vAlign w:val="center"/>
                          </w:tcPr>
                          <w:p w14:paraId="15B11FAA" w14:textId="1DE9DD99" w:rsidR="00E3710F" w:rsidRPr="00B96145" w:rsidRDefault="00E3710F" w:rsidP="00E3710F">
                            <w:pPr>
                              <w:kinsoku w:val="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sz w:val="16"/>
                                <w:szCs w:val="16"/>
                              </w:rPr>
                              <w:t>松山城</w:t>
                            </w:r>
                          </w:p>
                        </w:tc>
                        <w:tc>
                          <w:tcPr>
                            <w:tcW w:w="1169" w:type="pct"/>
                            <w:vAlign w:val="center"/>
                          </w:tcPr>
                          <w:p w14:paraId="47187BB3" w14:textId="2FE6E5B7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1171" w:type="pct"/>
                            <w:vAlign w:val="center"/>
                          </w:tcPr>
                          <w:p w14:paraId="114E4BAF" w14:textId="48075A9F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41.4％</w:t>
                            </w:r>
                          </w:p>
                        </w:tc>
                      </w:tr>
                      <w:tr w:rsidR="00E3710F" w:rsidRPr="00B96145" w14:paraId="4FF23FB6" w14:textId="77777777" w:rsidTr="00E3710F">
                        <w:trPr>
                          <w:trHeight w:val="57"/>
                          <w:jc w:val="center"/>
                        </w:trPr>
                        <w:tc>
                          <w:tcPr>
                            <w:tcW w:w="489" w:type="pct"/>
                            <w:vAlign w:val="center"/>
                          </w:tcPr>
                          <w:p w14:paraId="1B663BCC" w14:textId="5D2C67FE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2172" w:type="pct"/>
                            <w:vAlign w:val="center"/>
                          </w:tcPr>
                          <w:p w14:paraId="3C10CB24" w14:textId="47D554B3" w:rsidR="007645A9" w:rsidRPr="00CB3636" w:rsidRDefault="00E3710F" w:rsidP="007645A9">
                            <w:pPr>
                              <w:kinsoku w:val="0"/>
                              <w:jc w:val="center"/>
                              <w:rPr>
                                <w:rFonts w:ascii="Yu Gothic UI" w:eastAsia="Yu Gothic UI" w:hAnsi="Yu Gothic UI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sz w:val="16"/>
                                <w:szCs w:val="16"/>
                              </w:rPr>
                              <w:t>砥部焼</w:t>
                            </w:r>
                          </w:p>
                        </w:tc>
                        <w:tc>
                          <w:tcPr>
                            <w:tcW w:w="1169" w:type="pct"/>
                            <w:vAlign w:val="center"/>
                          </w:tcPr>
                          <w:p w14:paraId="6B4DE93C" w14:textId="54F4A28B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171" w:type="pct"/>
                            <w:vAlign w:val="center"/>
                          </w:tcPr>
                          <w:p w14:paraId="26F995BD" w14:textId="480C8051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19.8％</w:t>
                            </w:r>
                          </w:p>
                        </w:tc>
                      </w:tr>
                      <w:tr w:rsidR="00E3710F" w:rsidRPr="00B96145" w14:paraId="75179DB7" w14:textId="77777777" w:rsidTr="00E3710F">
                        <w:trPr>
                          <w:trHeight w:val="57"/>
                          <w:jc w:val="center"/>
                        </w:trPr>
                        <w:tc>
                          <w:tcPr>
                            <w:tcW w:w="489" w:type="pct"/>
                            <w:vAlign w:val="center"/>
                          </w:tcPr>
                          <w:p w14:paraId="1B8310F8" w14:textId="22A38AC1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2172" w:type="pct"/>
                            <w:vAlign w:val="center"/>
                          </w:tcPr>
                          <w:p w14:paraId="0E2ECA7F" w14:textId="5E1F1FDB" w:rsidR="00E3710F" w:rsidRPr="00B96145" w:rsidRDefault="00E3710F" w:rsidP="00E3710F">
                            <w:pPr>
                              <w:kinsoku w:val="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sz w:val="16"/>
                                <w:szCs w:val="16"/>
                              </w:rPr>
                              <w:t>正岡子規</w:t>
                            </w:r>
                          </w:p>
                        </w:tc>
                        <w:tc>
                          <w:tcPr>
                            <w:tcW w:w="1169" w:type="pct"/>
                            <w:vAlign w:val="center"/>
                          </w:tcPr>
                          <w:p w14:paraId="341B19CB" w14:textId="0EEB8F96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171" w:type="pct"/>
                            <w:vAlign w:val="center"/>
                          </w:tcPr>
                          <w:p w14:paraId="0EB9484E" w14:textId="7DF0327F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12.3％</w:t>
                            </w:r>
                          </w:p>
                        </w:tc>
                      </w:tr>
                      <w:tr w:rsidR="00E3710F" w:rsidRPr="00B96145" w14:paraId="00F9EB6A" w14:textId="77777777" w:rsidTr="00E3710F">
                        <w:trPr>
                          <w:trHeight w:val="57"/>
                          <w:jc w:val="center"/>
                        </w:trPr>
                        <w:tc>
                          <w:tcPr>
                            <w:tcW w:w="489" w:type="pct"/>
                            <w:vAlign w:val="center"/>
                          </w:tcPr>
                          <w:p w14:paraId="260A7D54" w14:textId="02CE3D82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172" w:type="pct"/>
                            <w:vAlign w:val="center"/>
                          </w:tcPr>
                          <w:p w14:paraId="7B76BF20" w14:textId="3D1A5202" w:rsidR="00E3710F" w:rsidRPr="00B96145" w:rsidRDefault="00E3710F" w:rsidP="00E3710F">
                            <w:pPr>
                              <w:kinsoku w:val="0"/>
                              <w:jc w:val="center"/>
                              <w:rPr>
                                <w:rFonts w:ascii="Yu Gothic UI" w:eastAsia="Yu Gothic UI" w:hAnsi="Yu Gothic UI" w:cstheme="majorBid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sz w:val="16"/>
                                <w:szCs w:val="16"/>
                              </w:rPr>
                              <w:t>愛媛県立とべ動物園</w:t>
                            </w:r>
                          </w:p>
                        </w:tc>
                        <w:tc>
                          <w:tcPr>
                            <w:tcW w:w="1169" w:type="pct"/>
                            <w:vAlign w:val="center"/>
                          </w:tcPr>
                          <w:p w14:paraId="158F36FF" w14:textId="35C8EFE5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1171" w:type="pct"/>
                            <w:vAlign w:val="center"/>
                          </w:tcPr>
                          <w:p w14:paraId="323D9E98" w14:textId="78A7F483" w:rsidR="00E3710F" w:rsidRPr="00B96145" w:rsidRDefault="00E3710F" w:rsidP="00E3710F">
                            <w:pPr>
                              <w:kinsoku w:val="0"/>
                              <w:ind w:left="160" w:hangingChars="100" w:hanging="160"/>
                              <w:jc w:val="right"/>
                              <w:rPr>
                                <w:rFonts w:ascii="Yu Gothic UI" w:eastAsia="Yu Gothic UI" w:hAnsi="Yu Gothic UI" w:cstheme="majorBid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3710F">
                              <w:rPr>
                                <w:rFonts w:ascii="Yu Gothic UI" w:eastAsia="Yu Gothic UI" w:hAnsi="Yu Gothic UI" w:hint="eastAsia"/>
                                <w:color w:val="000000"/>
                                <w:sz w:val="16"/>
                                <w:szCs w:val="16"/>
                              </w:rPr>
                              <w:t>11.8％</w:t>
                            </w:r>
                          </w:p>
                        </w:tc>
                      </w:tr>
                      <w:bookmarkEnd w:id="5"/>
                    </w:tbl>
                    <w:p w14:paraId="2FE554FB" w14:textId="0E53FD61" w:rsidR="00B96145" w:rsidRDefault="00B96145" w:rsidP="00E3710F"/>
                  </w:txbxContent>
                </v:textbox>
              </v:shape>
            </w:pict>
          </mc:Fallback>
        </mc:AlternateContent>
      </w:r>
      <w:r w:rsidR="002C51B0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45806" wp14:editId="68B33062">
                <wp:simplePos x="0" y="0"/>
                <wp:positionH relativeFrom="column">
                  <wp:posOffset>132080</wp:posOffset>
                </wp:positionH>
                <wp:positionV relativeFrom="paragraph">
                  <wp:posOffset>882650</wp:posOffset>
                </wp:positionV>
                <wp:extent cx="6315710" cy="372110"/>
                <wp:effectExtent l="0" t="0" r="27940" b="27940"/>
                <wp:wrapNone/>
                <wp:docPr id="50012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372110"/>
                        </a:xfrm>
                        <a:prstGeom prst="rect">
                          <a:avLst/>
                        </a:prstGeom>
                        <a:solidFill>
                          <a:srgbClr val="E3DE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583DE" w14:textId="5D3C4ADD" w:rsidR="002C51B0" w:rsidRPr="00E57626" w:rsidRDefault="002C51B0" w:rsidP="002C51B0">
                            <w:pPr>
                              <w:spacing w:line="4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４．</w:t>
                            </w:r>
                            <w:r w:rsidR="001E757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住民アンケート</w:t>
                            </w:r>
                            <w:r w:rsidR="00093F22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調査</w:t>
                            </w:r>
                            <w:r w:rsidR="001E757D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の結果（抜粋）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45806" id="_x0000_s1042" type="#_x0000_t202" style="position:absolute;left:0;text-align:left;margin-left:10.4pt;margin-top:69.5pt;width:497.3pt;height:2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" fillcolor="#e3ded4">
                <v:textbox>
                  <w:txbxContent>
                    <w:p w14:paraId="715583DE" w14:textId="5D3C4ADD" w:rsidR="002C51B0" w:rsidRPr="00E57626" w:rsidRDefault="002C51B0" w:rsidP="002C51B0">
                      <w:pPr>
                        <w:spacing w:line="400" w:lineRule="exact"/>
                        <w:rPr>
                          <w:rFonts w:ascii="Yu Gothic UI" w:eastAsia="Yu Gothic UI" w:hAnsi="Yu Gothic U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４．</w:t>
                      </w:r>
                      <w:r w:rsidR="001E757D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住民アンケート</w:t>
                      </w:r>
                      <w:r w:rsidR="00093F22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調査</w:t>
                      </w:r>
                      <w:r w:rsidR="001E757D"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の結果（抜粋）</w:t>
                      </w:r>
                    </w:p>
                  </w:txbxContent>
                </v:textbox>
              </v:shape>
            </w:pict>
          </mc:Fallback>
        </mc:AlternateContent>
      </w:r>
      <w:r w:rsidR="002C51B0" w:rsidRPr="00C35628">
        <w:rPr>
          <w:rFonts w:ascii="Yu Gothic UI" w:eastAsia="Yu Gothic UI" w:hAnsi="Yu Gothic UI"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0EC47" wp14:editId="06295872">
                <wp:simplePos x="0" y="0"/>
                <wp:positionH relativeFrom="column">
                  <wp:posOffset>7099300</wp:posOffset>
                </wp:positionH>
                <wp:positionV relativeFrom="paragraph">
                  <wp:posOffset>887730</wp:posOffset>
                </wp:positionV>
                <wp:extent cx="6315710" cy="372110"/>
                <wp:effectExtent l="0" t="0" r="27940" b="27940"/>
                <wp:wrapNone/>
                <wp:docPr id="14988445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372110"/>
                        </a:xfrm>
                        <a:prstGeom prst="rect">
                          <a:avLst/>
                        </a:prstGeom>
                        <a:solidFill>
                          <a:srgbClr val="E3DED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D9229" w14:textId="7E307FEC" w:rsidR="002C51B0" w:rsidRPr="00E57626" w:rsidRDefault="003663A4" w:rsidP="002C51B0">
                            <w:pPr>
                              <w:spacing w:line="40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５．圏域の将来像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0EC47" id="_x0000_s1043" type="#_x0000_t202" style="position:absolute;left:0;text-align:left;margin-left:559pt;margin-top:69.9pt;width:497.3pt;height:2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" fillcolor="#e3ded4">
                <v:textbox>
                  <w:txbxContent>
                    <w:p w14:paraId="225D9229" w14:textId="7E307FEC" w:rsidR="002C51B0" w:rsidRPr="00E57626" w:rsidRDefault="003663A4" w:rsidP="002C51B0">
                      <w:pPr>
                        <w:spacing w:line="400" w:lineRule="exact"/>
                        <w:rPr>
                          <w:rFonts w:ascii="Yu Gothic UI" w:eastAsia="Yu Gothic UI" w:hAnsi="Yu Gothic UI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sz w:val="26"/>
                          <w:szCs w:val="26"/>
                        </w:rPr>
                        <w:t>５．圏域の将来像</w:t>
                      </w:r>
                    </w:p>
                  </w:txbxContent>
                </v:textbox>
              </v:shape>
            </w:pict>
          </mc:Fallback>
        </mc:AlternateContent>
      </w:r>
      <w:r w:rsidR="002C51B0" w:rsidRPr="00E57626">
        <w:rPr>
          <w:rFonts w:ascii="Yu Gothic UI" w:eastAsia="Yu Gothic UI" w:hAnsi="Yu Gothic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E283A4" wp14:editId="76E129F4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3667740" cy="534035"/>
                <wp:effectExtent l="76200" t="38100" r="67310" b="94615"/>
                <wp:wrapNone/>
                <wp:docPr id="5654135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7740" cy="5340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2D958" w14:textId="54A831AB" w:rsidR="002C51B0" w:rsidRPr="00336FB8" w:rsidRDefault="002C51B0" w:rsidP="002C51B0">
                            <w:pPr>
                              <w:spacing w:line="680" w:lineRule="exact"/>
                              <w:jc w:val="center"/>
                              <w:rPr>
                                <w:rFonts w:ascii="Meiryo UI" w:eastAsia="Meiryo UI" w:hAnsi="Meiryo UI" w:cs="メイリオ"/>
                                <w:b/>
                                <w:color w:val="17365D" w:themeColor="text2" w:themeShade="BF"/>
                                <w:sz w:val="52"/>
                                <w:szCs w:val="52"/>
                              </w:rPr>
                            </w:pPr>
                            <w:r w:rsidRPr="00831F01">
                              <w:rPr>
                                <w:rFonts w:ascii="Meiryo UI" w:eastAsia="Meiryo UI" w:hAnsi="Meiryo UI" w:cs="メイリオ" w:hint="eastAsia"/>
                                <w:b/>
                                <w:sz w:val="52"/>
                                <w:szCs w:val="52"/>
                              </w:rPr>
                              <w:t>第３期まつやま圏域未来共創ビジョン（案）</w:t>
                            </w:r>
                            <w:r w:rsidR="00DB67B1">
                              <w:rPr>
                                <w:rFonts w:ascii="Meiryo UI" w:eastAsia="Meiryo UI" w:hAnsi="Meiryo UI" w:cs="メイリオ" w:hint="eastAsia"/>
                                <w:b/>
                                <w:sz w:val="52"/>
                                <w:szCs w:val="52"/>
                              </w:rPr>
                              <w:t>概要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283A4" id="_x0000_s1044" type="#_x0000_t202" style="position:absolute;left:0;text-align:left;margin-left:0;margin-top:2.95pt;width:1076.2pt;height:4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" fillcolor="#002060" stroked="f">
                <v:shadow on="t" color="black" opacity="22937f" origin=",.5" offset="0,.63889mm"/>
                <v:textbox>
                  <w:txbxContent>
                    <w:p w14:paraId="18C2D958" w14:textId="54A831AB" w:rsidR="002C51B0" w:rsidRPr="00336FB8" w:rsidRDefault="002C51B0" w:rsidP="002C51B0">
                      <w:pPr>
                        <w:spacing w:line="680" w:lineRule="exact"/>
                        <w:jc w:val="center"/>
                        <w:rPr>
                          <w:rFonts w:ascii="Meiryo UI" w:eastAsia="Meiryo UI" w:hAnsi="Meiryo UI" w:cs="メイリオ"/>
                          <w:b/>
                          <w:color w:val="17365D" w:themeColor="text2" w:themeShade="BF"/>
                          <w:sz w:val="52"/>
                          <w:szCs w:val="52"/>
                        </w:rPr>
                      </w:pPr>
                      <w:r w:rsidRPr="00831F01">
                        <w:rPr>
                          <w:rFonts w:ascii="Meiryo UI" w:eastAsia="Meiryo UI" w:hAnsi="Meiryo UI" w:cs="メイリオ" w:hint="eastAsia"/>
                          <w:b/>
                          <w:sz w:val="52"/>
                          <w:szCs w:val="52"/>
                        </w:rPr>
                        <w:t>第３期まつやま圏域未来共創ビジョン（案）</w:t>
                      </w:r>
                      <w:r w:rsidR="00DB67B1">
                        <w:rPr>
                          <w:rFonts w:ascii="Meiryo UI" w:eastAsia="Meiryo UI" w:hAnsi="Meiryo UI" w:cs="メイリオ" w:hint="eastAsia"/>
                          <w:b/>
                          <w:sz w:val="52"/>
                          <w:szCs w:val="52"/>
                        </w:rPr>
                        <w:t>概要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3FD0" w:rsidRPr="00C35628" w:rsidSect="00D073DF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9EB82" w14:textId="77777777" w:rsidR="000E2078" w:rsidRDefault="000E2078" w:rsidP="00565C8E">
      <w:r>
        <w:separator/>
      </w:r>
    </w:p>
  </w:endnote>
  <w:endnote w:type="continuationSeparator" w:id="0">
    <w:p w14:paraId="7B08C1BB" w14:textId="77777777" w:rsidR="000E2078" w:rsidRDefault="000E2078" w:rsidP="0056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1021E" w14:textId="77777777" w:rsidR="000E2078" w:rsidRDefault="000E2078" w:rsidP="00565C8E">
      <w:r>
        <w:separator/>
      </w:r>
    </w:p>
  </w:footnote>
  <w:footnote w:type="continuationSeparator" w:id="0">
    <w:p w14:paraId="1DF6BF00" w14:textId="77777777" w:rsidR="000E2078" w:rsidRDefault="000E2078" w:rsidP="00565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87B7A"/>
    <w:multiLevelType w:val="hybridMultilevel"/>
    <w:tmpl w:val="75AE300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D63046"/>
    <w:multiLevelType w:val="hybridMultilevel"/>
    <w:tmpl w:val="5A0E314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455479F"/>
    <w:multiLevelType w:val="hybridMultilevel"/>
    <w:tmpl w:val="5C50FF70"/>
    <w:lvl w:ilvl="0" w:tplc="6C76811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FF1457"/>
    <w:multiLevelType w:val="hybridMultilevel"/>
    <w:tmpl w:val="1D9079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3103311"/>
    <w:multiLevelType w:val="hybridMultilevel"/>
    <w:tmpl w:val="934E903A"/>
    <w:lvl w:ilvl="0" w:tplc="6C76811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8B7ADA"/>
    <w:multiLevelType w:val="hybridMultilevel"/>
    <w:tmpl w:val="B7A6C904"/>
    <w:lvl w:ilvl="0" w:tplc="6C76811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A8378E6"/>
    <w:multiLevelType w:val="hybridMultilevel"/>
    <w:tmpl w:val="74649B56"/>
    <w:lvl w:ilvl="0" w:tplc="E7787ABA">
      <w:start w:val="1"/>
      <w:numFmt w:val="decimalEnclosedCircle"/>
      <w:lvlText w:val="%1"/>
      <w:lvlJc w:val="left"/>
      <w:pPr>
        <w:ind w:left="440" w:hanging="440"/>
      </w:pPr>
    </w:lvl>
    <w:lvl w:ilvl="1" w:tplc="AFA27C7A" w:tentative="1">
      <w:start w:val="1"/>
      <w:numFmt w:val="aiueoFullWidth"/>
      <w:lvlText w:val="(%2)"/>
      <w:lvlJc w:val="left"/>
      <w:pPr>
        <w:ind w:left="880" w:hanging="440"/>
      </w:pPr>
    </w:lvl>
    <w:lvl w:ilvl="2" w:tplc="D954211A" w:tentative="1">
      <w:start w:val="1"/>
      <w:numFmt w:val="decimalEnclosedCircle"/>
      <w:lvlText w:val="%3"/>
      <w:lvlJc w:val="left"/>
      <w:pPr>
        <w:ind w:left="1320" w:hanging="440"/>
      </w:pPr>
    </w:lvl>
    <w:lvl w:ilvl="3" w:tplc="60D65394" w:tentative="1">
      <w:start w:val="1"/>
      <w:numFmt w:val="decimal"/>
      <w:lvlText w:val="%4."/>
      <w:lvlJc w:val="left"/>
      <w:pPr>
        <w:ind w:left="1760" w:hanging="440"/>
      </w:pPr>
    </w:lvl>
    <w:lvl w:ilvl="4" w:tplc="B0CAA602" w:tentative="1">
      <w:start w:val="1"/>
      <w:numFmt w:val="aiueoFullWidth"/>
      <w:lvlText w:val="(%5)"/>
      <w:lvlJc w:val="left"/>
      <w:pPr>
        <w:ind w:left="2200" w:hanging="440"/>
      </w:pPr>
    </w:lvl>
    <w:lvl w:ilvl="5" w:tplc="48E4A43E" w:tentative="1">
      <w:start w:val="1"/>
      <w:numFmt w:val="decimalEnclosedCircle"/>
      <w:lvlText w:val="%6"/>
      <w:lvlJc w:val="left"/>
      <w:pPr>
        <w:ind w:left="2640" w:hanging="440"/>
      </w:pPr>
    </w:lvl>
    <w:lvl w:ilvl="6" w:tplc="59DA6464" w:tentative="1">
      <w:start w:val="1"/>
      <w:numFmt w:val="decimal"/>
      <w:lvlText w:val="%7."/>
      <w:lvlJc w:val="left"/>
      <w:pPr>
        <w:ind w:left="3080" w:hanging="440"/>
      </w:pPr>
    </w:lvl>
    <w:lvl w:ilvl="7" w:tplc="E8BAC964" w:tentative="1">
      <w:start w:val="1"/>
      <w:numFmt w:val="aiueoFullWidth"/>
      <w:lvlText w:val="(%8)"/>
      <w:lvlJc w:val="left"/>
      <w:pPr>
        <w:ind w:left="3520" w:hanging="440"/>
      </w:pPr>
    </w:lvl>
    <w:lvl w:ilvl="8" w:tplc="94C23BC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CD285D"/>
    <w:multiLevelType w:val="hybridMultilevel"/>
    <w:tmpl w:val="59AC7542"/>
    <w:lvl w:ilvl="0" w:tplc="64BCD51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3B66347C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732211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6DFE0FFC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41E89FC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2500E8C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2CA03BE0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8842E9FC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E618E470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1654BA7"/>
    <w:multiLevelType w:val="hybridMultilevel"/>
    <w:tmpl w:val="D3A620BE"/>
    <w:lvl w:ilvl="0" w:tplc="4B4E4A6C">
      <w:start w:val="1"/>
      <w:numFmt w:val="decimalEnclosedCircle"/>
      <w:lvlText w:val="%1"/>
      <w:lvlJc w:val="left"/>
      <w:pPr>
        <w:ind w:left="440" w:hanging="440"/>
      </w:pPr>
    </w:lvl>
    <w:lvl w:ilvl="1" w:tplc="A63E376C" w:tentative="1">
      <w:start w:val="1"/>
      <w:numFmt w:val="aiueoFullWidth"/>
      <w:lvlText w:val="(%2)"/>
      <w:lvlJc w:val="left"/>
      <w:pPr>
        <w:ind w:left="880" w:hanging="440"/>
      </w:pPr>
    </w:lvl>
    <w:lvl w:ilvl="2" w:tplc="72B05C00" w:tentative="1">
      <w:start w:val="1"/>
      <w:numFmt w:val="decimalEnclosedCircle"/>
      <w:lvlText w:val="%3"/>
      <w:lvlJc w:val="left"/>
      <w:pPr>
        <w:ind w:left="1320" w:hanging="440"/>
      </w:pPr>
    </w:lvl>
    <w:lvl w:ilvl="3" w:tplc="064C0E22" w:tentative="1">
      <w:start w:val="1"/>
      <w:numFmt w:val="decimal"/>
      <w:lvlText w:val="%4."/>
      <w:lvlJc w:val="left"/>
      <w:pPr>
        <w:ind w:left="1760" w:hanging="440"/>
      </w:pPr>
    </w:lvl>
    <w:lvl w:ilvl="4" w:tplc="B2387D58" w:tentative="1">
      <w:start w:val="1"/>
      <w:numFmt w:val="aiueoFullWidth"/>
      <w:lvlText w:val="(%5)"/>
      <w:lvlJc w:val="left"/>
      <w:pPr>
        <w:ind w:left="2200" w:hanging="440"/>
      </w:pPr>
    </w:lvl>
    <w:lvl w:ilvl="5" w:tplc="F4AE5584" w:tentative="1">
      <w:start w:val="1"/>
      <w:numFmt w:val="decimalEnclosedCircle"/>
      <w:lvlText w:val="%6"/>
      <w:lvlJc w:val="left"/>
      <w:pPr>
        <w:ind w:left="2640" w:hanging="440"/>
      </w:pPr>
    </w:lvl>
    <w:lvl w:ilvl="6" w:tplc="44E0AB38" w:tentative="1">
      <w:start w:val="1"/>
      <w:numFmt w:val="decimal"/>
      <w:lvlText w:val="%7."/>
      <w:lvlJc w:val="left"/>
      <w:pPr>
        <w:ind w:left="3080" w:hanging="440"/>
      </w:pPr>
    </w:lvl>
    <w:lvl w:ilvl="7" w:tplc="110C3F8E" w:tentative="1">
      <w:start w:val="1"/>
      <w:numFmt w:val="aiueoFullWidth"/>
      <w:lvlText w:val="(%8)"/>
      <w:lvlJc w:val="left"/>
      <w:pPr>
        <w:ind w:left="3520" w:hanging="440"/>
      </w:pPr>
    </w:lvl>
    <w:lvl w:ilvl="8" w:tplc="A6E663D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5BF1EA3"/>
    <w:multiLevelType w:val="hybridMultilevel"/>
    <w:tmpl w:val="F3ACAAE4"/>
    <w:lvl w:ilvl="0" w:tplc="6C76811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75F6336"/>
    <w:multiLevelType w:val="hybridMultilevel"/>
    <w:tmpl w:val="C52E235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976284B"/>
    <w:multiLevelType w:val="hybridMultilevel"/>
    <w:tmpl w:val="F468EEB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C4012ED"/>
    <w:multiLevelType w:val="hybridMultilevel"/>
    <w:tmpl w:val="A634BBD4"/>
    <w:lvl w:ilvl="0" w:tplc="67BE4FDE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4DE6EB24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8836132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C8805F5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2AB4A060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07A95E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6CF42382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A3CE94D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95008B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07F0A94"/>
    <w:multiLevelType w:val="hybridMultilevel"/>
    <w:tmpl w:val="99328A56"/>
    <w:lvl w:ilvl="0" w:tplc="D262752C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85A5F6B"/>
    <w:multiLevelType w:val="hybridMultilevel"/>
    <w:tmpl w:val="CFD012AC"/>
    <w:lvl w:ilvl="0" w:tplc="6C768114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B023C72"/>
    <w:multiLevelType w:val="hybridMultilevel"/>
    <w:tmpl w:val="38DE2B20"/>
    <w:lvl w:ilvl="0" w:tplc="3BF8EA5C">
      <w:start w:val="1"/>
      <w:numFmt w:val="decimal"/>
      <w:lvlText w:val="%1."/>
      <w:lvlJc w:val="left"/>
      <w:pPr>
        <w:ind w:left="440" w:hanging="440"/>
      </w:pPr>
    </w:lvl>
    <w:lvl w:ilvl="1" w:tplc="6D9684C0" w:tentative="1">
      <w:start w:val="1"/>
      <w:numFmt w:val="aiueoFullWidth"/>
      <w:lvlText w:val="(%2)"/>
      <w:lvlJc w:val="left"/>
      <w:pPr>
        <w:ind w:left="880" w:hanging="440"/>
      </w:pPr>
    </w:lvl>
    <w:lvl w:ilvl="2" w:tplc="54BE61AA" w:tentative="1">
      <w:start w:val="1"/>
      <w:numFmt w:val="decimalEnclosedCircle"/>
      <w:lvlText w:val="%3"/>
      <w:lvlJc w:val="left"/>
      <w:pPr>
        <w:ind w:left="1320" w:hanging="440"/>
      </w:pPr>
    </w:lvl>
    <w:lvl w:ilvl="3" w:tplc="47F2964E" w:tentative="1">
      <w:start w:val="1"/>
      <w:numFmt w:val="decimal"/>
      <w:lvlText w:val="%4."/>
      <w:lvlJc w:val="left"/>
      <w:pPr>
        <w:ind w:left="1760" w:hanging="440"/>
      </w:pPr>
    </w:lvl>
    <w:lvl w:ilvl="4" w:tplc="C69CF1F0" w:tentative="1">
      <w:start w:val="1"/>
      <w:numFmt w:val="aiueoFullWidth"/>
      <w:lvlText w:val="(%5)"/>
      <w:lvlJc w:val="left"/>
      <w:pPr>
        <w:ind w:left="2200" w:hanging="440"/>
      </w:pPr>
    </w:lvl>
    <w:lvl w:ilvl="5" w:tplc="4DF642CE" w:tentative="1">
      <w:start w:val="1"/>
      <w:numFmt w:val="decimalEnclosedCircle"/>
      <w:lvlText w:val="%6"/>
      <w:lvlJc w:val="left"/>
      <w:pPr>
        <w:ind w:left="2640" w:hanging="440"/>
      </w:pPr>
    </w:lvl>
    <w:lvl w:ilvl="6" w:tplc="5BCE7744" w:tentative="1">
      <w:start w:val="1"/>
      <w:numFmt w:val="decimal"/>
      <w:lvlText w:val="%7."/>
      <w:lvlJc w:val="left"/>
      <w:pPr>
        <w:ind w:left="3080" w:hanging="440"/>
      </w:pPr>
    </w:lvl>
    <w:lvl w:ilvl="7" w:tplc="DED2A2F6" w:tentative="1">
      <w:start w:val="1"/>
      <w:numFmt w:val="aiueoFullWidth"/>
      <w:lvlText w:val="(%8)"/>
      <w:lvlJc w:val="left"/>
      <w:pPr>
        <w:ind w:left="3520" w:hanging="440"/>
      </w:pPr>
    </w:lvl>
    <w:lvl w:ilvl="8" w:tplc="22EE8D12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6903154">
    <w:abstractNumId w:val="7"/>
  </w:num>
  <w:num w:numId="2" w16cid:durableId="2005232181">
    <w:abstractNumId w:val="12"/>
  </w:num>
  <w:num w:numId="3" w16cid:durableId="1557819070">
    <w:abstractNumId w:val="8"/>
  </w:num>
  <w:num w:numId="4" w16cid:durableId="1239703842">
    <w:abstractNumId w:val="6"/>
  </w:num>
  <w:num w:numId="5" w16cid:durableId="388961191">
    <w:abstractNumId w:val="15"/>
  </w:num>
  <w:num w:numId="6" w16cid:durableId="2118210761">
    <w:abstractNumId w:val="11"/>
  </w:num>
  <w:num w:numId="7" w16cid:durableId="712003444">
    <w:abstractNumId w:val="10"/>
  </w:num>
  <w:num w:numId="8" w16cid:durableId="1157380554">
    <w:abstractNumId w:val="3"/>
  </w:num>
  <w:num w:numId="9" w16cid:durableId="1811289832">
    <w:abstractNumId w:val="13"/>
  </w:num>
  <w:num w:numId="10" w16cid:durableId="965356306">
    <w:abstractNumId w:val="0"/>
  </w:num>
  <w:num w:numId="11" w16cid:durableId="1797940717">
    <w:abstractNumId w:val="1"/>
  </w:num>
  <w:num w:numId="12" w16cid:durableId="2778763">
    <w:abstractNumId w:val="2"/>
  </w:num>
  <w:num w:numId="13" w16cid:durableId="1142187359">
    <w:abstractNumId w:val="4"/>
  </w:num>
  <w:num w:numId="14" w16cid:durableId="1782994655">
    <w:abstractNumId w:val="9"/>
  </w:num>
  <w:num w:numId="15" w16cid:durableId="2094163592">
    <w:abstractNumId w:val="5"/>
  </w:num>
  <w:num w:numId="16" w16cid:durableId="723262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36"/>
    <w:rsid w:val="00005B49"/>
    <w:rsid w:val="0001204E"/>
    <w:rsid w:val="00013378"/>
    <w:rsid w:val="00017241"/>
    <w:rsid w:val="00017C4C"/>
    <w:rsid w:val="000237ED"/>
    <w:rsid w:val="00026BA9"/>
    <w:rsid w:val="00027EC9"/>
    <w:rsid w:val="000329C0"/>
    <w:rsid w:val="000339CB"/>
    <w:rsid w:val="000349EA"/>
    <w:rsid w:val="0004042C"/>
    <w:rsid w:val="00040668"/>
    <w:rsid w:val="00041849"/>
    <w:rsid w:val="00041BFD"/>
    <w:rsid w:val="00046581"/>
    <w:rsid w:val="00046EF9"/>
    <w:rsid w:val="00062162"/>
    <w:rsid w:val="000706FC"/>
    <w:rsid w:val="0007096A"/>
    <w:rsid w:val="000720E4"/>
    <w:rsid w:val="00075133"/>
    <w:rsid w:val="0007674F"/>
    <w:rsid w:val="00083A03"/>
    <w:rsid w:val="0008729B"/>
    <w:rsid w:val="000902A9"/>
    <w:rsid w:val="0009124F"/>
    <w:rsid w:val="00091C81"/>
    <w:rsid w:val="00093D6B"/>
    <w:rsid w:val="00093F22"/>
    <w:rsid w:val="000A0E17"/>
    <w:rsid w:val="000A15E3"/>
    <w:rsid w:val="000B00D6"/>
    <w:rsid w:val="000D0AB6"/>
    <w:rsid w:val="000D5916"/>
    <w:rsid w:val="000D5A9C"/>
    <w:rsid w:val="000E00A3"/>
    <w:rsid w:val="000E2078"/>
    <w:rsid w:val="000E4A55"/>
    <w:rsid w:val="000E602F"/>
    <w:rsid w:val="000E7F44"/>
    <w:rsid w:val="000F0048"/>
    <w:rsid w:val="000F5B6A"/>
    <w:rsid w:val="00113008"/>
    <w:rsid w:val="001172FE"/>
    <w:rsid w:val="00131482"/>
    <w:rsid w:val="00147411"/>
    <w:rsid w:val="00152F62"/>
    <w:rsid w:val="001565A0"/>
    <w:rsid w:val="00160F86"/>
    <w:rsid w:val="001622B0"/>
    <w:rsid w:val="0016255F"/>
    <w:rsid w:val="001643FA"/>
    <w:rsid w:val="00165A90"/>
    <w:rsid w:val="00167D03"/>
    <w:rsid w:val="001729A2"/>
    <w:rsid w:val="00181D8B"/>
    <w:rsid w:val="0018340A"/>
    <w:rsid w:val="00186178"/>
    <w:rsid w:val="00192174"/>
    <w:rsid w:val="00195469"/>
    <w:rsid w:val="00196BBD"/>
    <w:rsid w:val="001A0E73"/>
    <w:rsid w:val="001A25DF"/>
    <w:rsid w:val="001B5551"/>
    <w:rsid w:val="001B5680"/>
    <w:rsid w:val="001C0477"/>
    <w:rsid w:val="001C6D17"/>
    <w:rsid w:val="001D07D5"/>
    <w:rsid w:val="001D1E97"/>
    <w:rsid w:val="001D7A96"/>
    <w:rsid w:val="001E3732"/>
    <w:rsid w:val="001E7041"/>
    <w:rsid w:val="001E757D"/>
    <w:rsid w:val="001F1DFE"/>
    <w:rsid w:val="001F2FA1"/>
    <w:rsid w:val="001F4D3E"/>
    <w:rsid w:val="001F5788"/>
    <w:rsid w:val="001F632B"/>
    <w:rsid w:val="00211DFD"/>
    <w:rsid w:val="00212BE5"/>
    <w:rsid w:val="00212F39"/>
    <w:rsid w:val="00213752"/>
    <w:rsid w:val="00215565"/>
    <w:rsid w:val="0021638E"/>
    <w:rsid w:val="00216AC1"/>
    <w:rsid w:val="002222BA"/>
    <w:rsid w:val="002254AB"/>
    <w:rsid w:val="00225D30"/>
    <w:rsid w:val="00225F78"/>
    <w:rsid w:val="00225FB0"/>
    <w:rsid w:val="00226BCD"/>
    <w:rsid w:val="002303F8"/>
    <w:rsid w:val="0024184D"/>
    <w:rsid w:val="002431AC"/>
    <w:rsid w:val="00247287"/>
    <w:rsid w:val="00247F07"/>
    <w:rsid w:val="002542F0"/>
    <w:rsid w:val="002606F1"/>
    <w:rsid w:val="00260B69"/>
    <w:rsid w:val="002625EA"/>
    <w:rsid w:val="00265F88"/>
    <w:rsid w:val="00276F43"/>
    <w:rsid w:val="00282B6E"/>
    <w:rsid w:val="00282BED"/>
    <w:rsid w:val="0028444C"/>
    <w:rsid w:val="00286FE8"/>
    <w:rsid w:val="002923F3"/>
    <w:rsid w:val="002942FB"/>
    <w:rsid w:val="00295BF5"/>
    <w:rsid w:val="002970D1"/>
    <w:rsid w:val="002A5FB4"/>
    <w:rsid w:val="002B0847"/>
    <w:rsid w:val="002C51B0"/>
    <w:rsid w:val="002C5B17"/>
    <w:rsid w:val="002D47C8"/>
    <w:rsid w:val="002D68EC"/>
    <w:rsid w:val="002E0789"/>
    <w:rsid w:val="002E4341"/>
    <w:rsid w:val="002E58EE"/>
    <w:rsid w:val="002F1B5F"/>
    <w:rsid w:val="002F3175"/>
    <w:rsid w:val="002F4936"/>
    <w:rsid w:val="002F6816"/>
    <w:rsid w:val="002F70A0"/>
    <w:rsid w:val="002F7E91"/>
    <w:rsid w:val="00303C0A"/>
    <w:rsid w:val="00303CD4"/>
    <w:rsid w:val="00304ABE"/>
    <w:rsid w:val="00305535"/>
    <w:rsid w:val="003075E0"/>
    <w:rsid w:val="00313648"/>
    <w:rsid w:val="00314DFD"/>
    <w:rsid w:val="00315A8E"/>
    <w:rsid w:val="0031613A"/>
    <w:rsid w:val="00317227"/>
    <w:rsid w:val="00317507"/>
    <w:rsid w:val="003204DC"/>
    <w:rsid w:val="003211D7"/>
    <w:rsid w:val="003228C1"/>
    <w:rsid w:val="00323F8F"/>
    <w:rsid w:val="00324049"/>
    <w:rsid w:val="00327925"/>
    <w:rsid w:val="0033164C"/>
    <w:rsid w:val="003339A0"/>
    <w:rsid w:val="00336FB8"/>
    <w:rsid w:val="00337C27"/>
    <w:rsid w:val="00341197"/>
    <w:rsid w:val="00356FD2"/>
    <w:rsid w:val="0035731D"/>
    <w:rsid w:val="00364FC3"/>
    <w:rsid w:val="003663A4"/>
    <w:rsid w:val="00367410"/>
    <w:rsid w:val="00374644"/>
    <w:rsid w:val="00377AF1"/>
    <w:rsid w:val="00377F0F"/>
    <w:rsid w:val="00395FC2"/>
    <w:rsid w:val="003979B2"/>
    <w:rsid w:val="003A2BB7"/>
    <w:rsid w:val="003A6826"/>
    <w:rsid w:val="003B05FD"/>
    <w:rsid w:val="003B0834"/>
    <w:rsid w:val="003B1454"/>
    <w:rsid w:val="003B1834"/>
    <w:rsid w:val="003B1963"/>
    <w:rsid w:val="003B2F23"/>
    <w:rsid w:val="003B4A51"/>
    <w:rsid w:val="003B6ABF"/>
    <w:rsid w:val="003B7196"/>
    <w:rsid w:val="003C1AE9"/>
    <w:rsid w:val="003C4BA2"/>
    <w:rsid w:val="003C5697"/>
    <w:rsid w:val="003C5AE5"/>
    <w:rsid w:val="003C702F"/>
    <w:rsid w:val="003D143F"/>
    <w:rsid w:val="003D18B1"/>
    <w:rsid w:val="003D6053"/>
    <w:rsid w:val="003D7298"/>
    <w:rsid w:val="003E15CF"/>
    <w:rsid w:val="003E196C"/>
    <w:rsid w:val="003E4F0D"/>
    <w:rsid w:val="003E53F2"/>
    <w:rsid w:val="003F134F"/>
    <w:rsid w:val="00400338"/>
    <w:rsid w:val="0040076C"/>
    <w:rsid w:val="0041552F"/>
    <w:rsid w:val="00423D80"/>
    <w:rsid w:val="00432200"/>
    <w:rsid w:val="00444DDA"/>
    <w:rsid w:val="004456B7"/>
    <w:rsid w:val="0045069D"/>
    <w:rsid w:val="004573A1"/>
    <w:rsid w:val="00460903"/>
    <w:rsid w:val="00463035"/>
    <w:rsid w:val="00463D09"/>
    <w:rsid w:val="00465451"/>
    <w:rsid w:val="00474ED2"/>
    <w:rsid w:val="0048062E"/>
    <w:rsid w:val="00481FF0"/>
    <w:rsid w:val="00491531"/>
    <w:rsid w:val="00491FA3"/>
    <w:rsid w:val="004925C5"/>
    <w:rsid w:val="00495736"/>
    <w:rsid w:val="004A2F30"/>
    <w:rsid w:val="004A6597"/>
    <w:rsid w:val="004B0FBB"/>
    <w:rsid w:val="004B11C7"/>
    <w:rsid w:val="004B518C"/>
    <w:rsid w:val="004B55FB"/>
    <w:rsid w:val="004C5426"/>
    <w:rsid w:val="004C7177"/>
    <w:rsid w:val="004D0D9B"/>
    <w:rsid w:val="004D4C24"/>
    <w:rsid w:val="004D5DD2"/>
    <w:rsid w:val="004E1673"/>
    <w:rsid w:val="004E2525"/>
    <w:rsid w:val="004E37A1"/>
    <w:rsid w:val="004E4A77"/>
    <w:rsid w:val="004E6B79"/>
    <w:rsid w:val="0050192B"/>
    <w:rsid w:val="00503FB3"/>
    <w:rsid w:val="00504423"/>
    <w:rsid w:val="00505299"/>
    <w:rsid w:val="0050646A"/>
    <w:rsid w:val="005069AB"/>
    <w:rsid w:val="00511DF8"/>
    <w:rsid w:val="005121F1"/>
    <w:rsid w:val="00514337"/>
    <w:rsid w:val="005227AF"/>
    <w:rsid w:val="0052404F"/>
    <w:rsid w:val="00525144"/>
    <w:rsid w:val="005307C6"/>
    <w:rsid w:val="00533A89"/>
    <w:rsid w:val="00540CF5"/>
    <w:rsid w:val="00541E16"/>
    <w:rsid w:val="00542274"/>
    <w:rsid w:val="00545F8D"/>
    <w:rsid w:val="00562075"/>
    <w:rsid w:val="00565C8E"/>
    <w:rsid w:val="00570791"/>
    <w:rsid w:val="005776D2"/>
    <w:rsid w:val="0058374C"/>
    <w:rsid w:val="00585A75"/>
    <w:rsid w:val="00586007"/>
    <w:rsid w:val="00590F49"/>
    <w:rsid w:val="00594002"/>
    <w:rsid w:val="0059540F"/>
    <w:rsid w:val="005A07CC"/>
    <w:rsid w:val="005A7C35"/>
    <w:rsid w:val="005C1A7F"/>
    <w:rsid w:val="005C69FE"/>
    <w:rsid w:val="005D361C"/>
    <w:rsid w:val="005E1500"/>
    <w:rsid w:val="005E4A30"/>
    <w:rsid w:val="005F1C5D"/>
    <w:rsid w:val="00601262"/>
    <w:rsid w:val="00601387"/>
    <w:rsid w:val="006015C9"/>
    <w:rsid w:val="0060475D"/>
    <w:rsid w:val="00605113"/>
    <w:rsid w:val="00611F86"/>
    <w:rsid w:val="00612C19"/>
    <w:rsid w:val="006161C9"/>
    <w:rsid w:val="006229DD"/>
    <w:rsid w:val="00623513"/>
    <w:rsid w:val="0062624B"/>
    <w:rsid w:val="00630679"/>
    <w:rsid w:val="006330CA"/>
    <w:rsid w:val="00634FC8"/>
    <w:rsid w:val="00642347"/>
    <w:rsid w:val="00643CA2"/>
    <w:rsid w:val="00645328"/>
    <w:rsid w:val="00645AFA"/>
    <w:rsid w:val="006473A1"/>
    <w:rsid w:val="006500CA"/>
    <w:rsid w:val="00654F34"/>
    <w:rsid w:val="006571B2"/>
    <w:rsid w:val="0065783D"/>
    <w:rsid w:val="00663E43"/>
    <w:rsid w:val="006646FE"/>
    <w:rsid w:val="006669B4"/>
    <w:rsid w:val="00674768"/>
    <w:rsid w:val="00674850"/>
    <w:rsid w:val="00683420"/>
    <w:rsid w:val="0068760C"/>
    <w:rsid w:val="00687E08"/>
    <w:rsid w:val="00691A1E"/>
    <w:rsid w:val="00693481"/>
    <w:rsid w:val="00694561"/>
    <w:rsid w:val="00697FC9"/>
    <w:rsid w:val="006A0EBF"/>
    <w:rsid w:val="006A138F"/>
    <w:rsid w:val="006A49C6"/>
    <w:rsid w:val="006B35A5"/>
    <w:rsid w:val="006B35DF"/>
    <w:rsid w:val="006B40F5"/>
    <w:rsid w:val="006C0841"/>
    <w:rsid w:val="006C1B81"/>
    <w:rsid w:val="006D4128"/>
    <w:rsid w:val="006D6C33"/>
    <w:rsid w:val="006D761D"/>
    <w:rsid w:val="006E354B"/>
    <w:rsid w:val="006E4027"/>
    <w:rsid w:val="006E6C58"/>
    <w:rsid w:val="006E78AF"/>
    <w:rsid w:val="006F0E9C"/>
    <w:rsid w:val="006F2534"/>
    <w:rsid w:val="006F50EA"/>
    <w:rsid w:val="006F7969"/>
    <w:rsid w:val="00704EEF"/>
    <w:rsid w:val="007063F1"/>
    <w:rsid w:val="00710357"/>
    <w:rsid w:val="00712C93"/>
    <w:rsid w:val="00713573"/>
    <w:rsid w:val="00714494"/>
    <w:rsid w:val="00722049"/>
    <w:rsid w:val="007256F2"/>
    <w:rsid w:val="0073058A"/>
    <w:rsid w:val="00730962"/>
    <w:rsid w:val="00732483"/>
    <w:rsid w:val="00733FD0"/>
    <w:rsid w:val="007340A6"/>
    <w:rsid w:val="0073694B"/>
    <w:rsid w:val="00740BE0"/>
    <w:rsid w:val="007471AF"/>
    <w:rsid w:val="007534B0"/>
    <w:rsid w:val="007645A9"/>
    <w:rsid w:val="007663E3"/>
    <w:rsid w:val="007735DB"/>
    <w:rsid w:val="00774E03"/>
    <w:rsid w:val="007906FC"/>
    <w:rsid w:val="007931AC"/>
    <w:rsid w:val="00793641"/>
    <w:rsid w:val="00794626"/>
    <w:rsid w:val="007A1C9D"/>
    <w:rsid w:val="007A5065"/>
    <w:rsid w:val="007A79DD"/>
    <w:rsid w:val="007B49F0"/>
    <w:rsid w:val="007C4492"/>
    <w:rsid w:val="007C5F0D"/>
    <w:rsid w:val="007C6887"/>
    <w:rsid w:val="007D1AED"/>
    <w:rsid w:val="007D1BAE"/>
    <w:rsid w:val="007E4D57"/>
    <w:rsid w:val="007E6199"/>
    <w:rsid w:val="007E7556"/>
    <w:rsid w:val="007F2E6C"/>
    <w:rsid w:val="007F5F61"/>
    <w:rsid w:val="007F6B81"/>
    <w:rsid w:val="007F7A20"/>
    <w:rsid w:val="008016D2"/>
    <w:rsid w:val="00804B00"/>
    <w:rsid w:val="008075EE"/>
    <w:rsid w:val="00810850"/>
    <w:rsid w:val="008114DA"/>
    <w:rsid w:val="0081265E"/>
    <w:rsid w:val="00816988"/>
    <w:rsid w:val="00821F18"/>
    <w:rsid w:val="00822A7D"/>
    <w:rsid w:val="00822C96"/>
    <w:rsid w:val="00822DCC"/>
    <w:rsid w:val="00831F01"/>
    <w:rsid w:val="008326DA"/>
    <w:rsid w:val="008404FB"/>
    <w:rsid w:val="00844D87"/>
    <w:rsid w:val="00850B11"/>
    <w:rsid w:val="00853588"/>
    <w:rsid w:val="0085438A"/>
    <w:rsid w:val="00856ECE"/>
    <w:rsid w:val="00857A16"/>
    <w:rsid w:val="008623B1"/>
    <w:rsid w:val="00863FBD"/>
    <w:rsid w:val="00864844"/>
    <w:rsid w:val="00864929"/>
    <w:rsid w:val="00864D85"/>
    <w:rsid w:val="008747FF"/>
    <w:rsid w:val="00882BC9"/>
    <w:rsid w:val="008872E1"/>
    <w:rsid w:val="0089051C"/>
    <w:rsid w:val="008907DB"/>
    <w:rsid w:val="00890A2F"/>
    <w:rsid w:val="0089371D"/>
    <w:rsid w:val="00893DE0"/>
    <w:rsid w:val="00895B57"/>
    <w:rsid w:val="00896A0F"/>
    <w:rsid w:val="008A4307"/>
    <w:rsid w:val="008B34D3"/>
    <w:rsid w:val="008B3501"/>
    <w:rsid w:val="008B56DC"/>
    <w:rsid w:val="008B57C5"/>
    <w:rsid w:val="008B6B85"/>
    <w:rsid w:val="008C472E"/>
    <w:rsid w:val="008C55B0"/>
    <w:rsid w:val="008C6560"/>
    <w:rsid w:val="008D11F6"/>
    <w:rsid w:val="008D2989"/>
    <w:rsid w:val="008E348F"/>
    <w:rsid w:val="008E42E5"/>
    <w:rsid w:val="008E5E73"/>
    <w:rsid w:val="008E76D0"/>
    <w:rsid w:val="008F44DF"/>
    <w:rsid w:val="008F70F0"/>
    <w:rsid w:val="008F7CFA"/>
    <w:rsid w:val="00901277"/>
    <w:rsid w:val="00903ED3"/>
    <w:rsid w:val="00906A34"/>
    <w:rsid w:val="00917A37"/>
    <w:rsid w:val="00917C3C"/>
    <w:rsid w:val="00924BB4"/>
    <w:rsid w:val="009300F6"/>
    <w:rsid w:val="00932341"/>
    <w:rsid w:val="00932D33"/>
    <w:rsid w:val="0094298B"/>
    <w:rsid w:val="00942993"/>
    <w:rsid w:val="00943632"/>
    <w:rsid w:val="00945FD8"/>
    <w:rsid w:val="00952124"/>
    <w:rsid w:val="00953A55"/>
    <w:rsid w:val="009615A6"/>
    <w:rsid w:val="00963A95"/>
    <w:rsid w:val="00964ABD"/>
    <w:rsid w:val="00974D09"/>
    <w:rsid w:val="0098115A"/>
    <w:rsid w:val="00981921"/>
    <w:rsid w:val="00981F93"/>
    <w:rsid w:val="00987C8F"/>
    <w:rsid w:val="00992273"/>
    <w:rsid w:val="00996587"/>
    <w:rsid w:val="00997DB6"/>
    <w:rsid w:val="009A5AD7"/>
    <w:rsid w:val="009A7B08"/>
    <w:rsid w:val="009B59E7"/>
    <w:rsid w:val="009B7D18"/>
    <w:rsid w:val="009C3BAB"/>
    <w:rsid w:val="009D2F7E"/>
    <w:rsid w:val="009D40A0"/>
    <w:rsid w:val="009E04B2"/>
    <w:rsid w:val="009E2D42"/>
    <w:rsid w:val="009F4F89"/>
    <w:rsid w:val="00A01D0A"/>
    <w:rsid w:val="00A04238"/>
    <w:rsid w:val="00A05F38"/>
    <w:rsid w:val="00A06226"/>
    <w:rsid w:val="00A1444B"/>
    <w:rsid w:val="00A161E3"/>
    <w:rsid w:val="00A162F4"/>
    <w:rsid w:val="00A16551"/>
    <w:rsid w:val="00A17F08"/>
    <w:rsid w:val="00A24240"/>
    <w:rsid w:val="00A27E8E"/>
    <w:rsid w:val="00A30BA7"/>
    <w:rsid w:val="00A32164"/>
    <w:rsid w:val="00A429B8"/>
    <w:rsid w:val="00A43863"/>
    <w:rsid w:val="00A43964"/>
    <w:rsid w:val="00A4554D"/>
    <w:rsid w:val="00A53627"/>
    <w:rsid w:val="00A563ED"/>
    <w:rsid w:val="00A61D56"/>
    <w:rsid w:val="00A62DFD"/>
    <w:rsid w:val="00A63445"/>
    <w:rsid w:val="00A67E8C"/>
    <w:rsid w:val="00A7185C"/>
    <w:rsid w:val="00A76014"/>
    <w:rsid w:val="00A83019"/>
    <w:rsid w:val="00A87AA9"/>
    <w:rsid w:val="00A93136"/>
    <w:rsid w:val="00A973C8"/>
    <w:rsid w:val="00AA0526"/>
    <w:rsid w:val="00AA095A"/>
    <w:rsid w:val="00AB513D"/>
    <w:rsid w:val="00AB7216"/>
    <w:rsid w:val="00AC4162"/>
    <w:rsid w:val="00AC458F"/>
    <w:rsid w:val="00AD1312"/>
    <w:rsid w:val="00AD5272"/>
    <w:rsid w:val="00AD7233"/>
    <w:rsid w:val="00AE0EAB"/>
    <w:rsid w:val="00AE1C6B"/>
    <w:rsid w:val="00AE4A38"/>
    <w:rsid w:val="00AE671A"/>
    <w:rsid w:val="00AF0141"/>
    <w:rsid w:val="00AF4F33"/>
    <w:rsid w:val="00AF5133"/>
    <w:rsid w:val="00AF56F6"/>
    <w:rsid w:val="00B004C8"/>
    <w:rsid w:val="00B01A11"/>
    <w:rsid w:val="00B024A0"/>
    <w:rsid w:val="00B03AEF"/>
    <w:rsid w:val="00B1066B"/>
    <w:rsid w:val="00B20D35"/>
    <w:rsid w:val="00B2148A"/>
    <w:rsid w:val="00B22C0D"/>
    <w:rsid w:val="00B23795"/>
    <w:rsid w:val="00B268F5"/>
    <w:rsid w:val="00B3074D"/>
    <w:rsid w:val="00B34771"/>
    <w:rsid w:val="00B42049"/>
    <w:rsid w:val="00B4297D"/>
    <w:rsid w:val="00B440B4"/>
    <w:rsid w:val="00B4535B"/>
    <w:rsid w:val="00B46193"/>
    <w:rsid w:val="00B468D7"/>
    <w:rsid w:val="00B46EA5"/>
    <w:rsid w:val="00B553B5"/>
    <w:rsid w:val="00B556E0"/>
    <w:rsid w:val="00B76498"/>
    <w:rsid w:val="00B84950"/>
    <w:rsid w:val="00B90831"/>
    <w:rsid w:val="00B92626"/>
    <w:rsid w:val="00B96145"/>
    <w:rsid w:val="00B963EB"/>
    <w:rsid w:val="00BA4B60"/>
    <w:rsid w:val="00BA698B"/>
    <w:rsid w:val="00BB4537"/>
    <w:rsid w:val="00BB5F54"/>
    <w:rsid w:val="00BC0A38"/>
    <w:rsid w:val="00BC26A9"/>
    <w:rsid w:val="00BC640B"/>
    <w:rsid w:val="00BD094A"/>
    <w:rsid w:val="00BE2163"/>
    <w:rsid w:val="00BE5A04"/>
    <w:rsid w:val="00C11034"/>
    <w:rsid w:val="00C121A3"/>
    <w:rsid w:val="00C1277E"/>
    <w:rsid w:val="00C15EC2"/>
    <w:rsid w:val="00C175C9"/>
    <w:rsid w:val="00C23A62"/>
    <w:rsid w:val="00C24612"/>
    <w:rsid w:val="00C24D82"/>
    <w:rsid w:val="00C25AA1"/>
    <w:rsid w:val="00C34F89"/>
    <w:rsid w:val="00C35628"/>
    <w:rsid w:val="00C46620"/>
    <w:rsid w:val="00C51A9A"/>
    <w:rsid w:val="00C5378C"/>
    <w:rsid w:val="00C6191E"/>
    <w:rsid w:val="00C636FA"/>
    <w:rsid w:val="00C64FA9"/>
    <w:rsid w:val="00C702E6"/>
    <w:rsid w:val="00C71210"/>
    <w:rsid w:val="00C7440C"/>
    <w:rsid w:val="00C7664E"/>
    <w:rsid w:val="00C80BD1"/>
    <w:rsid w:val="00C84704"/>
    <w:rsid w:val="00C85B36"/>
    <w:rsid w:val="00C9070A"/>
    <w:rsid w:val="00C91198"/>
    <w:rsid w:val="00C92FF0"/>
    <w:rsid w:val="00C933E0"/>
    <w:rsid w:val="00C95DBC"/>
    <w:rsid w:val="00C963AF"/>
    <w:rsid w:val="00CA1860"/>
    <w:rsid w:val="00CA1D6D"/>
    <w:rsid w:val="00CA4C41"/>
    <w:rsid w:val="00CA50F6"/>
    <w:rsid w:val="00CB2EF4"/>
    <w:rsid w:val="00CB3636"/>
    <w:rsid w:val="00CB71BB"/>
    <w:rsid w:val="00CC071A"/>
    <w:rsid w:val="00CC3F5D"/>
    <w:rsid w:val="00CC6FEA"/>
    <w:rsid w:val="00CD009A"/>
    <w:rsid w:val="00CD0944"/>
    <w:rsid w:val="00CD2040"/>
    <w:rsid w:val="00CD30F6"/>
    <w:rsid w:val="00CE01B3"/>
    <w:rsid w:val="00CE2224"/>
    <w:rsid w:val="00CE75E3"/>
    <w:rsid w:val="00CF2811"/>
    <w:rsid w:val="00CF4E8E"/>
    <w:rsid w:val="00D04A9C"/>
    <w:rsid w:val="00D073DF"/>
    <w:rsid w:val="00D11226"/>
    <w:rsid w:val="00D11D03"/>
    <w:rsid w:val="00D12332"/>
    <w:rsid w:val="00D123A0"/>
    <w:rsid w:val="00D1595F"/>
    <w:rsid w:val="00D24E3C"/>
    <w:rsid w:val="00D37570"/>
    <w:rsid w:val="00D412C4"/>
    <w:rsid w:val="00D4339F"/>
    <w:rsid w:val="00D43C28"/>
    <w:rsid w:val="00D5282C"/>
    <w:rsid w:val="00D55B32"/>
    <w:rsid w:val="00D64D41"/>
    <w:rsid w:val="00D70AA9"/>
    <w:rsid w:val="00D73055"/>
    <w:rsid w:val="00D757E0"/>
    <w:rsid w:val="00D77021"/>
    <w:rsid w:val="00D80A8B"/>
    <w:rsid w:val="00D81D6E"/>
    <w:rsid w:val="00D83379"/>
    <w:rsid w:val="00D83D51"/>
    <w:rsid w:val="00D964AE"/>
    <w:rsid w:val="00DB4152"/>
    <w:rsid w:val="00DB4B94"/>
    <w:rsid w:val="00DB67B1"/>
    <w:rsid w:val="00DC1296"/>
    <w:rsid w:val="00DC1F3C"/>
    <w:rsid w:val="00DC24CC"/>
    <w:rsid w:val="00DC24F4"/>
    <w:rsid w:val="00DC274E"/>
    <w:rsid w:val="00DC4767"/>
    <w:rsid w:val="00DD70E8"/>
    <w:rsid w:val="00DD7602"/>
    <w:rsid w:val="00DE0788"/>
    <w:rsid w:val="00DE1F81"/>
    <w:rsid w:val="00DE247B"/>
    <w:rsid w:val="00DE33EE"/>
    <w:rsid w:val="00DE35B4"/>
    <w:rsid w:val="00DE4753"/>
    <w:rsid w:val="00DE777B"/>
    <w:rsid w:val="00DF08F4"/>
    <w:rsid w:val="00DF162D"/>
    <w:rsid w:val="00DF4878"/>
    <w:rsid w:val="00DF62C9"/>
    <w:rsid w:val="00E02466"/>
    <w:rsid w:val="00E06090"/>
    <w:rsid w:val="00E12E65"/>
    <w:rsid w:val="00E14F13"/>
    <w:rsid w:val="00E15F07"/>
    <w:rsid w:val="00E23202"/>
    <w:rsid w:val="00E25562"/>
    <w:rsid w:val="00E2586A"/>
    <w:rsid w:val="00E32EE3"/>
    <w:rsid w:val="00E33111"/>
    <w:rsid w:val="00E36F47"/>
    <w:rsid w:val="00E3710F"/>
    <w:rsid w:val="00E379D3"/>
    <w:rsid w:val="00E41BFB"/>
    <w:rsid w:val="00E43998"/>
    <w:rsid w:val="00E43B3A"/>
    <w:rsid w:val="00E54A5D"/>
    <w:rsid w:val="00E55080"/>
    <w:rsid w:val="00E55904"/>
    <w:rsid w:val="00E56B9F"/>
    <w:rsid w:val="00E574BF"/>
    <w:rsid w:val="00E57626"/>
    <w:rsid w:val="00E641E6"/>
    <w:rsid w:val="00E6682E"/>
    <w:rsid w:val="00E705D6"/>
    <w:rsid w:val="00E7478B"/>
    <w:rsid w:val="00E76CBD"/>
    <w:rsid w:val="00E778F4"/>
    <w:rsid w:val="00E807CE"/>
    <w:rsid w:val="00E8430E"/>
    <w:rsid w:val="00E84B4A"/>
    <w:rsid w:val="00E95D52"/>
    <w:rsid w:val="00E9790B"/>
    <w:rsid w:val="00E97A67"/>
    <w:rsid w:val="00EA4BBD"/>
    <w:rsid w:val="00EA71EF"/>
    <w:rsid w:val="00EA7235"/>
    <w:rsid w:val="00EB3CDF"/>
    <w:rsid w:val="00EC01CF"/>
    <w:rsid w:val="00EC0E12"/>
    <w:rsid w:val="00EC3CF0"/>
    <w:rsid w:val="00EC4978"/>
    <w:rsid w:val="00EC4B5A"/>
    <w:rsid w:val="00EC793C"/>
    <w:rsid w:val="00ED0E07"/>
    <w:rsid w:val="00ED2EF5"/>
    <w:rsid w:val="00ED4A8C"/>
    <w:rsid w:val="00ED5788"/>
    <w:rsid w:val="00EE24DD"/>
    <w:rsid w:val="00EE2BC3"/>
    <w:rsid w:val="00EE3D6B"/>
    <w:rsid w:val="00EE5DFC"/>
    <w:rsid w:val="00EF090D"/>
    <w:rsid w:val="00F027DF"/>
    <w:rsid w:val="00F0756E"/>
    <w:rsid w:val="00F1053E"/>
    <w:rsid w:val="00F13FFC"/>
    <w:rsid w:val="00F17120"/>
    <w:rsid w:val="00F22286"/>
    <w:rsid w:val="00F26366"/>
    <w:rsid w:val="00F37B6A"/>
    <w:rsid w:val="00F417D3"/>
    <w:rsid w:val="00F46AAF"/>
    <w:rsid w:val="00F478B6"/>
    <w:rsid w:val="00F560A0"/>
    <w:rsid w:val="00F57B62"/>
    <w:rsid w:val="00F638B8"/>
    <w:rsid w:val="00F63CDC"/>
    <w:rsid w:val="00F76472"/>
    <w:rsid w:val="00F76AA5"/>
    <w:rsid w:val="00F77DDE"/>
    <w:rsid w:val="00F82A06"/>
    <w:rsid w:val="00F833EA"/>
    <w:rsid w:val="00F84D97"/>
    <w:rsid w:val="00FB0B14"/>
    <w:rsid w:val="00FB528D"/>
    <w:rsid w:val="00FB6154"/>
    <w:rsid w:val="00FC1230"/>
    <w:rsid w:val="00FC2DCD"/>
    <w:rsid w:val="00FC60EB"/>
    <w:rsid w:val="00FE399B"/>
    <w:rsid w:val="00FF6C10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FB266"/>
  <w15:docId w15:val="{50DCEBD5-E0F4-4DD8-A865-01C10A5F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CA4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6F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04B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04B00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81D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1D6E"/>
  </w:style>
  <w:style w:type="paragraph" w:styleId="a8">
    <w:name w:val="footer"/>
    <w:basedOn w:val="a"/>
    <w:link w:val="a9"/>
    <w:uiPriority w:val="99"/>
    <w:unhideWhenUsed/>
    <w:rsid w:val="00D81D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1D6E"/>
  </w:style>
  <w:style w:type="paragraph" w:styleId="aa">
    <w:name w:val="List Paragraph"/>
    <w:basedOn w:val="a"/>
    <w:uiPriority w:val="34"/>
    <w:qFormat/>
    <w:rsid w:val="00864D85"/>
    <w:pPr>
      <w:ind w:leftChars="400" w:left="840"/>
    </w:pPr>
  </w:style>
  <w:style w:type="paragraph" w:styleId="ab">
    <w:name w:val="Revision"/>
    <w:hidden/>
    <w:uiPriority w:val="99"/>
    <w:semiHidden/>
    <w:rsid w:val="000A15E3"/>
  </w:style>
  <w:style w:type="paragraph" w:styleId="Web">
    <w:name w:val="Normal (Web)"/>
    <w:basedOn w:val="a"/>
    <w:uiPriority w:val="99"/>
    <w:unhideWhenUsed/>
    <w:rsid w:val="00F478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 w:themeColor="text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wmf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0" Type="http://schemas.openxmlformats.org/officeDocument/2006/relationships/image" Target="media/image3.emf" /><Relationship Id="rId4" Type="http://schemas.openxmlformats.org/officeDocument/2006/relationships/settings" Target="settings.xml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0A2A-FB87-4AE4-B5BB-E57D0088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川崎 真悠子</cp:lastModifiedBy>
  <cp:revision>24</cp:revision>
  <cp:lastPrinted>2025-12-10T00:03:00Z</cp:lastPrinted>
  <dcterms:created xsi:type="dcterms:W3CDTF">2025-11-27T23:52:00Z</dcterms:created>
  <dcterms:modified xsi:type="dcterms:W3CDTF">2025-12-18T01:25:00Z</dcterms:modified>
</cp:coreProperties>
</file>